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2CFC" w:rsidRDefault="00562CFC" w:rsidP="00411569">
      <w:pPr>
        <w:rPr>
          <w:rFonts w:ascii="Times New Roman" w:hAnsi="Times New Roman" w:cs="Times New Roman"/>
        </w:rPr>
      </w:pPr>
    </w:p>
    <w:p w:rsidR="00411569" w:rsidRDefault="00411569" w:rsidP="00924488">
      <w:pPr>
        <w:pStyle w:val="ListParagraph"/>
        <w:numPr>
          <w:ilvl w:val="0"/>
          <w:numId w:val="1"/>
        </w:numPr>
        <w:ind w:left="720"/>
        <w:rPr>
          <w:rFonts w:ascii="Times New Roman" w:hAnsi="Times New Roman" w:cs="Times New Roman"/>
          <w:b/>
        </w:rPr>
      </w:pPr>
      <w:r w:rsidRPr="00246190">
        <w:rPr>
          <w:rFonts w:ascii="Times New Roman" w:hAnsi="Times New Roman" w:cs="Times New Roman"/>
          <w:b/>
        </w:rPr>
        <w:t>Musical Vocabulary</w:t>
      </w:r>
      <w:r w:rsidR="00DE2538" w:rsidRPr="00246190">
        <w:rPr>
          <w:rStyle w:val="EndnoteReference"/>
          <w:rFonts w:ascii="Times New Roman" w:hAnsi="Times New Roman" w:cs="Times New Roman"/>
          <w:b/>
        </w:rPr>
        <w:endnoteReference w:id="1"/>
      </w:r>
    </w:p>
    <w:p w:rsidR="00246190" w:rsidRPr="00246190" w:rsidRDefault="00246190" w:rsidP="00246190">
      <w:pPr>
        <w:pStyle w:val="ListParagraph"/>
        <w:ind w:left="1080"/>
        <w:rPr>
          <w:rFonts w:ascii="Times New Roman" w:hAnsi="Times New Roman" w:cs="Times New Roman"/>
          <w:b/>
          <w:sz w:val="16"/>
          <w:szCs w:val="16"/>
        </w:rPr>
      </w:pPr>
    </w:p>
    <w:p w:rsidR="007F353E" w:rsidRPr="00DE2538" w:rsidRDefault="007F353E" w:rsidP="00924488">
      <w:pPr>
        <w:pStyle w:val="ListParagraph"/>
        <w:rPr>
          <w:rFonts w:ascii="Times New Roman" w:hAnsi="Times New Roman" w:cs="Times New Roman"/>
        </w:rPr>
      </w:pPr>
      <w:r w:rsidRPr="00DE2538">
        <w:rPr>
          <w:rFonts w:ascii="Times New Roman" w:hAnsi="Times New Roman" w:cs="Times New Roman"/>
          <w:b/>
        </w:rPr>
        <w:t>Song (Medieval)</w:t>
      </w:r>
      <w:r w:rsidR="00DE2538" w:rsidRPr="00DE2538">
        <w:rPr>
          <w:rFonts w:ascii="Times New Roman" w:hAnsi="Times New Roman" w:cs="Times New Roman"/>
          <w:b/>
        </w:rPr>
        <w:t>:</w:t>
      </w:r>
      <w:r w:rsidR="00DE2538" w:rsidRPr="00DE2538">
        <w:rPr>
          <w:rFonts w:ascii="Times New Roman" w:hAnsi="Times New Roman" w:cs="Times New Roman"/>
        </w:rPr>
        <w:t xml:space="preserve">  </w:t>
      </w:r>
      <w:r w:rsidR="006E66DC">
        <w:rPr>
          <w:rFonts w:ascii="Times New Roman" w:hAnsi="Times New Roman" w:cs="Times New Roman"/>
        </w:rPr>
        <w:t>P</w:t>
      </w:r>
      <w:r w:rsidR="00DE2538" w:rsidRPr="00DE2538">
        <w:rPr>
          <w:rFonts w:ascii="Times New Roman" w:hAnsi="Times New Roman" w:cs="Times New Roman"/>
        </w:rPr>
        <w:t>oems with melodies</w:t>
      </w:r>
      <w:r w:rsidR="006E66DC">
        <w:rPr>
          <w:rFonts w:ascii="Times New Roman" w:hAnsi="Times New Roman" w:cs="Times New Roman"/>
        </w:rPr>
        <w:t>;</w:t>
      </w:r>
      <w:r w:rsidR="00DE2538" w:rsidRPr="00DE2538">
        <w:rPr>
          <w:rFonts w:ascii="Times New Roman" w:hAnsi="Times New Roman" w:cs="Times New Roman"/>
        </w:rPr>
        <w:t xml:space="preserve"> the great majority are monophonic.</w:t>
      </w:r>
      <w:r w:rsidR="003823DB">
        <w:rPr>
          <w:rStyle w:val="FootnoteReference"/>
          <w:rFonts w:ascii="Times New Roman" w:hAnsi="Times New Roman" w:cs="Times New Roman"/>
        </w:rPr>
        <w:footnoteReference w:id="1"/>
      </w:r>
    </w:p>
    <w:p w:rsidR="007F353E" w:rsidRPr="006842EF" w:rsidRDefault="007F353E" w:rsidP="007F353E">
      <w:pPr>
        <w:pStyle w:val="ListParagraph"/>
        <w:ind w:left="1080"/>
        <w:rPr>
          <w:rFonts w:ascii="Times New Roman" w:hAnsi="Times New Roman" w:cs="Times New Roman"/>
          <w:sz w:val="16"/>
          <w:szCs w:val="16"/>
        </w:rPr>
      </w:pPr>
    </w:p>
    <w:p w:rsidR="007F353E" w:rsidRPr="00DE2538" w:rsidRDefault="007F353E" w:rsidP="00924488">
      <w:pPr>
        <w:pStyle w:val="ListParagraph"/>
        <w:rPr>
          <w:rFonts w:ascii="Times New Roman" w:hAnsi="Times New Roman" w:cs="Times New Roman"/>
        </w:rPr>
      </w:pPr>
      <w:r w:rsidRPr="00CA598B">
        <w:rPr>
          <w:rFonts w:ascii="Times New Roman" w:hAnsi="Times New Roman" w:cs="Times New Roman"/>
          <w:b/>
        </w:rPr>
        <w:t>Contrafactum</w:t>
      </w:r>
      <w:r w:rsidR="00DE2538" w:rsidRPr="00CA598B">
        <w:rPr>
          <w:rFonts w:ascii="Times New Roman" w:hAnsi="Times New Roman" w:cs="Times New Roman"/>
          <w:b/>
        </w:rPr>
        <w:t>:</w:t>
      </w:r>
      <w:r w:rsidR="00DE2538" w:rsidRPr="00DE2538">
        <w:rPr>
          <w:rFonts w:ascii="Times New Roman" w:hAnsi="Times New Roman" w:cs="Times New Roman"/>
        </w:rPr>
        <w:t xml:space="preserve">  </w:t>
      </w:r>
      <w:r w:rsidR="00DE2538" w:rsidRPr="00DE2538">
        <w:rPr>
          <w:rFonts w:ascii="Times New Roman" w:hAnsi="Times New Roman" w:cs="Times New Roman"/>
          <w:color w:val="333333"/>
          <w:lang w:val="en"/>
        </w:rPr>
        <w:t>A vocal piece in which the original text is replaced by a new one. In Latin plainchant, texts for new feasts were frequently adapted to the melodies of existing chants. Contrafacta make up a significant portion of the surviving repertories of 12th- and 13th-century Western monophonic secular song (i.e. of the troubadours, trouvères, and Minnesinger), enabling a limited group of melodies to be applied to a much larger body of texts with the same rhyme scheme.</w:t>
      </w:r>
      <w:r w:rsidR="00DE2538">
        <w:rPr>
          <w:rStyle w:val="FootnoteReference"/>
          <w:rFonts w:ascii="Times New Roman" w:hAnsi="Times New Roman" w:cs="Times New Roman"/>
          <w:color w:val="333333"/>
          <w:lang w:val="en"/>
        </w:rPr>
        <w:footnoteReference w:id="2"/>
      </w:r>
    </w:p>
    <w:p w:rsidR="007F353E" w:rsidRPr="006842EF" w:rsidRDefault="007F353E" w:rsidP="00924488">
      <w:pPr>
        <w:pStyle w:val="ListParagraph"/>
        <w:rPr>
          <w:rFonts w:ascii="Times New Roman" w:hAnsi="Times New Roman" w:cs="Times New Roman"/>
          <w:sz w:val="16"/>
          <w:szCs w:val="16"/>
        </w:rPr>
      </w:pPr>
    </w:p>
    <w:p w:rsidR="007F353E" w:rsidRPr="00CA598B" w:rsidRDefault="007F353E" w:rsidP="00924488">
      <w:pPr>
        <w:pStyle w:val="ListParagraph"/>
        <w:rPr>
          <w:rFonts w:ascii="Times New Roman" w:hAnsi="Times New Roman" w:cs="Times New Roman"/>
        </w:rPr>
      </w:pPr>
      <w:r w:rsidRPr="00CA598B">
        <w:rPr>
          <w:rFonts w:ascii="Times New Roman" w:hAnsi="Times New Roman" w:cs="Times New Roman"/>
          <w:b/>
        </w:rPr>
        <w:t>Cantus Firma</w:t>
      </w:r>
      <w:r w:rsidR="00CA598B" w:rsidRPr="00CA598B">
        <w:rPr>
          <w:rFonts w:ascii="Times New Roman" w:hAnsi="Times New Roman" w:cs="Times New Roman"/>
          <w:b/>
        </w:rPr>
        <w:t>:</w:t>
      </w:r>
      <w:r w:rsidR="00CA598B" w:rsidRPr="00CA598B">
        <w:rPr>
          <w:rFonts w:ascii="Times New Roman" w:hAnsi="Times New Roman" w:cs="Times New Roman"/>
        </w:rPr>
        <w:t xml:space="preserve">  </w:t>
      </w:r>
      <w:r w:rsidR="00CA598B" w:rsidRPr="00CA598B">
        <w:rPr>
          <w:rFonts w:ascii="Times New Roman" w:hAnsi="Times New Roman" w:cs="Times New Roman"/>
          <w:color w:val="333333"/>
          <w:lang w:val="en"/>
        </w:rPr>
        <w:t xml:space="preserve">A term, associated particularly with medieval and Renaissance </w:t>
      </w:r>
      <w:proofErr w:type="gramStart"/>
      <w:r w:rsidR="00CA598B" w:rsidRPr="00CA598B">
        <w:rPr>
          <w:rFonts w:ascii="Times New Roman" w:hAnsi="Times New Roman" w:cs="Times New Roman"/>
          <w:color w:val="333333"/>
          <w:lang w:val="en"/>
        </w:rPr>
        <w:t>music, that</w:t>
      </w:r>
      <w:proofErr w:type="gramEnd"/>
      <w:r w:rsidR="00CA598B" w:rsidRPr="00CA598B">
        <w:rPr>
          <w:rFonts w:ascii="Times New Roman" w:hAnsi="Times New Roman" w:cs="Times New Roman"/>
          <w:color w:val="333333"/>
          <w:lang w:val="en"/>
        </w:rPr>
        <w:t xml:space="preserve"> designates a pre-existing melody used as the basis of a new polyphonic composition. The melody may be taken from plainchant or monophonic secular music, or from one voice of a sacred or secular polyphonic work.</w:t>
      </w:r>
    </w:p>
    <w:p w:rsidR="00DE2538" w:rsidRPr="006842EF" w:rsidRDefault="00DE2538" w:rsidP="00924488">
      <w:pPr>
        <w:pStyle w:val="ListParagraph"/>
        <w:spacing w:after="0"/>
        <w:rPr>
          <w:rFonts w:ascii="Times New Roman" w:hAnsi="Times New Roman" w:cs="Times New Roman"/>
          <w:sz w:val="16"/>
          <w:szCs w:val="16"/>
        </w:rPr>
      </w:pPr>
    </w:p>
    <w:p w:rsidR="00DE2538" w:rsidRPr="006842EF" w:rsidRDefault="00DE2538" w:rsidP="00924488">
      <w:pPr>
        <w:spacing w:after="0" w:line="240" w:lineRule="auto"/>
        <w:ind w:left="720"/>
        <w:rPr>
          <w:rFonts w:ascii="Times New Roman" w:eastAsia="Times New Roman" w:hAnsi="Times New Roman" w:cs="Times New Roman"/>
        </w:rPr>
      </w:pPr>
      <w:r w:rsidRPr="00DE2538">
        <w:rPr>
          <w:rFonts w:ascii="Times New Roman" w:hAnsi="Times New Roman" w:cs="Times New Roman"/>
          <w:b/>
        </w:rPr>
        <w:t>Filk</w:t>
      </w:r>
      <w:r w:rsidRPr="00DE2538">
        <w:rPr>
          <w:rFonts w:ascii="Times New Roman" w:hAnsi="Times New Roman" w:cs="Times New Roman"/>
        </w:rPr>
        <w:t xml:space="preserve">:  </w:t>
      </w:r>
      <w:r w:rsidRPr="00DE2538">
        <w:rPr>
          <w:rFonts w:ascii="Times New Roman" w:eastAsia="Times New Roman" w:hAnsi="Times New Roman" w:cs="Times New Roman"/>
        </w:rPr>
        <w:t xml:space="preserve">The term is widely believed to derive from a typographical error in the title of an essay ( </w:t>
      </w:r>
      <w:r w:rsidRPr="00DE2538">
        <w:rPr>
          <w:rFonts w:ascii="Times New Roman" w:eastAsia="Times New Roman" w:hAnsi="Times New Roman" w:cs="Times New Roman"/>
          <w:i/>
          <w:iCs/>
        </w:rPr>
        <w:t>The Influence of Science Fiction on Modern American Filk Music</w:t>
      </w:r>
      <w:r w:rsidRPr="00DE2538">
        <w:rPr>
          <w:rFonts w:ascii="Times New Roman" w:eastAsia="Times New Roman" w:hAnsi="Times New Roman" w:cs="Times New Roman"/>
        </w:rPr>
        <w:t xml:space="preserve">) submitted by Lee Jacobs </w:t>
      </w:r>
      <w:r w:rsidRPr="006842EF">
        <w:rPr>
          <w:rFonts w:ascii="Times New Roman" w:eastAsia="Times New Roman" w:hAnsi="Times New Roman" w:cs="Times New Roman"/>
        </w:rPr>
        <w:t>for publication to the Spectator Amateur Press Society in the 1950s.</w:t>
      </w:r>
    </w:p>
    <w:p w:rsidR="00DE2538" w:rsidRPr="006842EF" w:rsidRDefault="00DE2538" w:rsidP="00924488">
      <w:pPr>
        <w:spacing w:after="0" w:line="240" w:lineRule="auto"/>
        <w:ind w:left="720"/>
        <w:rPr>
          <w:rFonts w:ascii="Times New Roman" w:eastAsia="Times New Roman" w:hAnsi="Times New Roman" w:cs="Times New Roman"/>
        </w:rPr>
      </w:pPr>
      <w:r w:rsidRPr="006842EF">
        <w:rPr>
          <w:rFonts w:ascii="Times New Roman" w:eastAsia="Times New Roman" w:hAnsi="Times New Roman" w:cs="Times New Roman"/>
        </w:rPr>
        <w:t> </w:t>
      </w:r>
    </w:p>
    <w:p w:rsidR="00DE2538" w:rsidRPr="006842EF" w:rsidRDefault="00DE2538" w:rsidP="00924488">
      <w:pPr>
        <w:pStyle w:val="ListParagraph"/>
        <w:rPr>
          <w:rFonts w:ascii="Times New Roman" w:eastAsia="Times New Roman" w:hAnsi="Times New Roman" w:cs="Times New Roman"/>
        </w:rPr>
      </w:pPr>
      <w:r w:rsidRPr="006842EF">
        <w:rPr>
          <w:rFonts w:ascii="Times New Roman" w:eastAsia="Times New Roman" w:hAnsi="Times New Roman" w:cs="Times New Roman"/>
        </w:rPr>
        <w:t xml:space="preserve">The essay went unpublished on account of legal concerns about the potentially obscene content of some of the songs' lyrics. However, the consequent publicity led to </w:t>
      </w:r>
      <w:r w:rsidRPr="006842EF">
        <w:rPr>
          <w:rFonts w:ascii="Times New Roman" w:eastAsia="Times New Roman" w:hAnsi="Times New Roman" w:cs="Times New Roman"/>
          <w:i/>
          <w:iCs/>
        </w:rPr>
        <w:t>filk</w:t>
      </w:r>
      <w:r w:rsidR="003823DB">
        <w:rPr>
          <w:rFonts w:ascii="Times New Roman" w:eastAsia="Times New Roman" w:hAnsi="Times New Roman" w:cs="Times New Roman"/>
        </w:rPr>
        <w:t xml:space="preserve"> </w:t>
      </w:r>
      <w:r w:rsidRPr="006842EF">
        <w:rPr>
          <w:rFonts w:ascii="Times New Roman" w:eastAsia="Times New Roman" w:hAnsi="Times New Roman" w:cs="Times New Roman"/>
        </w:rPr>
        <w:t>gaining wide currency amongst science fiction fans, and, in turn, being adopted as a name for the distinctive adaptations of folk music that were already by then being played at fan conventions.</w:t>
      </w:r>
      <w:r w:rsidR="003823DB">
        <w:rPr>
          <w:rStyle w:val="FootnoteReference"/>
          <w:rFonts w:ascii="Times New Roman" w:eastAsia="Times New Roman" w:hAnsi="Times New Roman" w:cs="Times New Roman"/>
        </w:rPr>
        <w:footnoteReference w:id="3"/>
      </w:r>
    </w:p>
    <w:p w:rsidR="00CA598B" w:rsidRPr="00987DB4" w:rsidRDefault="00CA598B" w:rsidP="00924488">
      <w:pPr>
        <w:pStyle w:val="ListParagraph"/>
        <w:rPr>
          <w:rFonts w:ascii="Times New Roman" w:eastAsia="Times New Roman" w:hAnsi="Times New Roman" w:cs="Times New Roman"/>
          <w:sz w:val="16"/>
          <w:szCs w:val="16"/>
        </w:rPr>
      </w:pPr>
    </w:p>
    <w:p w:rsidR="00CA598B" w:rsidRPr="006842EF" w:rsidRDefault="00CA598B" w:rsidP="00924488">
      <w:pPr>
        <w:pStyle w:val="ListParagraph"/>
        <w:rPr>
          <w:rFonts w:ascii="Times New Roman" w:eastAsia="Times New Roman" w:hAnsi="Times New Roman" w:cs="Times New Roman"/>
        </w:rPr>
      </w:pPr>
      <w:r w:rsidRPr="006842EF">
        <w:rPr>
          <w:rFonts w:ascii="Times New Roman" w:eastAsia="Times New Roman" w:hAnsi="Times New Roman" w:cs="Times New Roman"/>
          <w:b/>
        </w:rPr>
        <w:t>Monophony</w:t>
      </w:r>
      <w:r w:rsidR="006842EF" w:rsidRPr="006842EF">
        <w:rPr>
          <w:rFonts w:ascii="Times New Roman" w:eastAsia="Times New Roman" w:hAnsi="Times New Roman" w:cs="Times New Roman"/>
          <w:b/>
        </w:rPr>
        <w:t>:</w:t>
      </w:r>
      <w:r w:rsidR="006842EF" w:rsidRPr="006842EF">
        <w:rPr>
          <w:rFonts w:ascii="Times New Roman" w:eastAsia="Times New Roman" w:hAnsi="Times New Roman" w:cs="Times New Roman"/>
        </w:rPr>
        <w:t xml:space="preserve">  </w:t>
      </w:r>
      <w:r w:rsidR="006842EF" w:rsidRPr="006842EF">
        <w:rPr>
          <w:rFonts w:ascii="Times New Roman" w:hAnsi="Times New Roman" w:cs="Times New Roman"/>
          <w:color w:val="333333"/>
          <w:lang w:val="en"/>
        </w:rPr>
        <w:t>A term used to denote music consisting of only one melodic line, with no accompaniment or other voice parts (e.g. plainchant, unaccompanied solo song).</w:t>
      </w:r>
      <w:r w:rsidR="003823DB">
        <w:rPr>
          <w:rStyle w:val="FootnoteReference"/>
          <w:rFonts w:ascii="Times New Roman" w:hAnsi="Times New Roman" w:cs="Times New Roman"/>
          <w:color w:val="333333"/>
          <w:lang w:val="en"/>
        </w:rPr>
        <w:footnoteReference w:id="4"/>
      </w:r>
    </w:p>
    <w:p w:rsidR="00CA598B" w:rsidRPr="00987DB4" w:rsidRDefault="00CA598B" w:rsidP="00924488">
      <w:pPr>
        <w:pStyle w:val="ListParagraph"/>
        <w:rPr>
          <w:rFonts w:ascii="Times New Roman" w:eastAsia="Times New Roman" w:hAnsi="Times New Roman" w:cs="Times New Roman"/>
          <w:sz w:val="16"/>
          <w:szCs w:val="16"/>
        </w:rPr>
      </w:pPr>
    </w:p>
    <w:p w:rsidR="00CA598B" w:rsidRDefault="00CA598B" w:rsidP="00924488">
      <w:pPr>
        <w:pStyle w:val="ListParagraph"/>
        <w:rPr>
          <w:rFonts w:ascii="Times New Roman" w:hAnsi="Times New Roman" w:cs="Times New Roman"/>
          <w:color w:val="333333"/>
          <w:lang w:val="en"/>
        </w:rPr>
      </w:pPr>
      <w:r w:rsidRPr="00987DB4">
        <w:rPr>
          <w:rFonts w:ascii="Times New Roman" w:eastAsia="Times New Roman" w:hAnsi="Times New Roman" w:cs="Times New Roman"/>
          <w:b/>
        </w:rPr>
        <w:t>Polyphony</w:t>
      </w:r>
      <w:r w:rsidR="00987DB4" w:rsidRPr="00987DB4">
        <w:rPr>
          <w:rFonts w:ascii="Times New Roman" w:eastAsia="Times New Roman" w:hAnsi="Times New Roman" w:cs="Times New Roman"/>
          <w:b/>
        </w:rPr>
        <w:t>:</w:t>
      </w:r>
      <w:r w:rsidR="00987DB4" w:rsidRPr="00987DB4">
        <w:rPr>
          <w:rFonts w:ascii="Times New Roman" w:eastAsia="Times New Roman" w:hAnsi="Times New Roman" w:cs="Times New Roman"/>
        </w:rPr>
        <w:t xml:space="preserve">  </w:t>
      </w:r>
      <w:r w:rsidR="00987DB4" w:rsidRPr="00987DB4">
        <w:rPr>
          <w:rFonts w:ascii="Times New Roman" w:hAnsi="Times New Roman" w:cs="Times New Roman"/>
          <w:color w:val="333333"/>
          <w:lang w:val="en"/>
        </w:rPr>
        <w:t>Music in which several simultaneous vocal or instrumental parts are combined contrapuntally.</w:t>
      </w:r>
      <w:r w:rsidR="00987DB4">
        <w:rPr>
          <w:rStyle w:val="FootnoteReference"/>
          <w:rFonts w:ascii="Times New Roman" w:hAnsi="Times New Roman" w:cs="Times New Roman"/>
          <w:color w:val="333333"/>
          <w:lang w:val="en"/>
        </w:rPr>
        <w:footnoteReference w:id="5"/>
      </w:r>
    </w:p>
    <w:p w:rsidR="00987DB4" w:rsidRPr="004330D3" w:rsidRDefault="00987DB4" w:rsidP="00924488">
      <w:pPr>
        <w:pStyle w:val="ListParagraph"/>
        <w:rPr>
          <w:rFonts w:ascii="Times New Roman" w:hAnsi="Times New Roman" w:cs="Times New Roman"/>
          <w:sz w:val="16"/>
          <w:szCs w:val="16"/>
        </w:rPr>
      </w:pPr>
    </w:p>
    <w:p w:rsidR="00987DB4" w:rsidRPr="004330D3" w:rsidRDefault="004330D3" w:rsidP="00924488">
      <w:pPr>
        <w:pStyle w:val="ListParagraph"/>
        <w:rPr>
          <w:rFonts w:ascii="Times New Roman" w:hAnsi="Times New Roman" w:cs="Times New Roman"/>
        </w:rPr>
      </w:pPr>
      <w:r w:rsidRPr="004330D3">
        <w:rPr>
          <w:rFonts w:ascii="Times New Roman" w:hAnsi="Times New Roman" w:cs="Times New Roman"/>
          <w:color w:val="333333"/>
          <w:lang w:val="en"/>
        </w:rPr>
        <w:t xml:space="preserve">The major forms of </w:t>
      </w:r>
      <w:r w:rsidRPr="004330D3">
        <w:rPr>
          <w:rStyle w:val="hit"/>
          <w:rFonts w:ascii="Times New Roman" w:hAnsi="Times New Roman" w:cs="Times New Roman"/>
          <w:color w:val="333333"/>
          <w:lang w:val="en"/>
        </w:rPr>
        <w:t>polyphony</w:t>
      </w:r>
      <w:r w:rsidRPr="004330D3">
        <w:rPr>
          <w:rFonts w:ascii="Times New Roman" w:hAnsi="Times New Roman" w:cs="Times New Roman"/>
          <w:color w:val="333333"/>
          <w:lang w:val="en"/>
        </w:rPr>
        <w:t xml:space="preserve"> to 1300 – </w:t>
      </w:r>
      <w:proofErr w:type="spellStart"/>
      <w:r w:rsidRPr="004330D3">
        <w:rPr>
          <w:rFonts w:ascii="Times New Roman" w:hAnsi="Times New Roman" w:cs="Times New Roman"/>
          <w:color w:val="333333"/>
          <w:lang w:val="en"/>
        </w:rPr>
        <w:t>organum</w:t>
      </w:r>
      <w:proofErr w:type="spellEnd"/>
      <w:r w:rsidRPr="004330D3">
        <w:rPr>
          <w:rFonts w:ascii="Times New Roman" w:hAnsi="Times New Roman" w:cs="Times New Roman"/>
          <w:color w:val="333333"/>
          <w:lang w:val="en"/>
        </w:rPr>
        <w:t xml:space="preserve">, </w:t>
      </w:r>
      <w:proofErr w:type="spellStart"/>
      <w:r w:rsidRPr="004330D3">
        <w:rPr>
          <w:rFonts w:ascii="Times New Roman" w:hAnsi="Times New Roman" w:cs="Times New Roman"/>
          <w:color w:val="333333"/>
          <w:lang w:val="en"/>
        </w:rPr>
        <w:t>discant</w:t>
      </w:r>
      <w:proofErr w:type="spellEnd"/>
      <w:r w:rsidRPr="004330D3">
        <w:rPr>
          <w:rFonts w:ascii="Times New Roman" w:hAnsi="Times New Roman" w:cs="Times New Roman"/>
          <w:color w:val="333333"/>
          <w:lang w:val="en"/>
        </w:rPr>
        <w:t xml:space="preserve"> and motet – were all based on existing melodies, usually chant. Thus the early history of </w:t>
      </w:r>
      <w:r w:rsidRPr="004330D3">
        <w:rPr>
          <w:rStyle w:val="hit"/>
          <w:rFonts w:ascii="Times New Roman" w:hAnsi="Times New Roman" w:cs="Times New Roman"/>
          <w:color w:val="333333"/>
          <w:lang w:val="en"/>
        </w:rPr>
        <w:t>polyphony</w:t>
      </w:r>
      <w:r w:rsidRPr="004330D3">
        <w:rPr>
          <w:rFonts w:ascii="Times New Roman" w:hAnsi="Times New Roman" w:cs="Times New Roman"/>
          <w:color w:val="333333"/>
          <w:lang w:val="en"/>
        </w:rPr>
        <w:t xml:space="preserve"> is largely a history of musical borrowing.</w:t>
      </w:r>
      <w:r>
        <w:rPr>
          <w:rStyle w:val="FootnoteReference"/>
          <w:rFonts w:ascii="Times New Roman" w:hAnsi="Times New Roman" w:cs="Times New Roman"/>
          <w:color w:val="333333"/>
          <w:lang w:val="en"/>
        </w:rPr>
        <w:footnoteReference w:id="6"/>
      </w:r>
    </w:p>
    <w:p w:rsidR="007F353E" w:rsidRPr="00C92404" w:rsidRDefault="007F353E" w:rsidP="007F353E">
      <w:pPr>
        <w:pStyle w:val="ListParagraph"/>
        <w:ind w:left="1080"/>
        <w:rPr>
          <w:rFonts w:ascii="Times New Roman" w:hAnsi="Times New Roman" w:cs="Times New Roman"/>
          <w:sz w:val="16"/>
          <w:szCs w:val="16"/>
        </w:rPr>
      </w:pPr>
    </w:p>
    <w:p w:rsidR="00411569" w:rsidRDefault="00411569" w:rsidP="00924488">
      <w:pPr>
        <w:pStyle w:val="ListParagraph"/>
        <w:numPr>
          <w:ilvl w:val="0"/>
          <w:numId w:val="1"/>
        </w:numPr>
        <w:ind w:left="720"/>
        <w:rPr>
          <w:rFonts w:ascii="Times New Roman" w:hAnsi="Times New Roman" w:cs="Times New Roman"/>
          <w:b/>
        </w:rPr>
      </w:pPr>
      <w:r w:rsidRPr="00246190">
        <w:rPr>
          <w:rFonts w:ascii="Times New Roman" w:hAnsi="Times New Roman" w:cs="Times New Roman"/>
          <w:b/>
        </w:rPr>
        <w:t>Religious Vocabulary</w:t>
      </w:r>
    </w:p>
    <w:p w:rsidR="00246190" w:rsidRPr="00C92404" w:rsidRDefault="00246190" w:rsidP="00246190">
      <w:pPr>
        <w:pStyle w:val="ListParagraph"/>
        <w:ind w:left="1080"/>
        <w:rPr>
          <w:rFonts w:ascii="Times New Roman" w:hAnsi="Times New Roman" w:cs="Times New Roman"/>
          <w:b/>
          <w:sz w:val="16"/>
          <w:szCs w:val="16"/>
        </w:rPr>
      </w:pPr>
    </w:p>
    <w:p w:rsidR="00990ADF" w:rsidRPr="00990ADF" w:rsidRDefault="00990ADF" w:rsidP="00924488">
      <w:pPr>
        <w:pStyle w:val="ListParagraph"/>
        <w:rPr>
          <w:rFonts w:ascii="Times New Roman" w:hAnsi="Times New Roman" w:cs="Times New Roman"/>
        </w:rPr>
      </w:pPr>
      <w:r w:rsidRPr="00990ADF">
        <w:rPr>
          <w:rFonts w:ascii="Times New Roman" w:hAnsi="Times New Roman" w:cs="Times New Roman"/>
          <w:b/>
          <w:color w:val="333333"/>
          <w:lang w:val="en"/>
        </w:rPr>
        <w:t>Divine Office</w:t>
      </w:r>
      <w:r>
        <w:rPr>
          <w:rFonts w:ascii="Times New Roman" w:hAnsi="Times New Roman" w:cs="Times New Roman"/>
          <w:color w:val="333333"/>
          <w:lang w:val="en"/>
        </w:rPr>
        <w:t xml:space="preserve">: </w:t>
      </w:r>
      <w:r w:rsidRPr="00990ADF">
        <w:rPr>
          <w:rFonts w:ascii="Times New Roman" w:hAnsi="Times New Roman" w:cs="Times New Roman"/>
          <w:color w:val="333333"/>
          <w:lang w:val="en"/>
        </w:rPr>
        <w:t xml:space="preserve"> consisted of a daily series of eight times of prayer devised around the weekly recitation of the Psalter. It also comprised readings from the scriptures, the writings of the Fathers, the legends of the saints on their feast-days, hymns, chants and prayers. Both the Mass and the Divine Office contained prayers and chants that were recited or sung daily.</w:t>
      </w:r>
      <w:r>
        <w:rPr>
          <w:rStyle w:val="FootnoteReference"/>
          <w:rFonts w:ascii="Times New Roman" w:hAnsi="Times New Roman" w:cs="Times New Roman"/>
          <w:color w:val="333333"/>
          <w:lang w:val="en"/>
        </w:rPr>
        <w:footnoteReference w:id="7"/>
      </w:r>
    </w:p>
    <w:p w:rsidR="00990ADF" w:rsidRPr="00C76244" w:rsidRDefault="00990ADF" w:rsidP="007F353E">
      <w:pPr>
        <w:pStyle w:val="ListParagraph"/>
        <w:ind w:left="1080"/>
        <w:rPr>
          <w:rFonts w:ascii="Times New Roman" w:hAnsi="Times New Roman" w:cs="Times New Roman"/>
          <w:b/>
          <w:sz w:val="16"/>
          <w:szCs w:val="16"/>
        </w:rPr>
      </w:pPr>
    </w:p>
    <w:p w:rsidR="007F353E" w:rsidRPr="00C92404" w:rsidRDefault="007F353E" w:rsidP="00924488">
      <w:pPr>
        <w:pStyle w:val="ListParagraph"/>
        <w:spacing w:after="0"/>
        <w:rPr>
          <w:rFonts w:ascii="Times New Roman" w:hAnsi="Times New Roman" w:cs="Times New Roman"/>
        </w:rPr>
      </w:pPr>
      <w:r w:rsidRPr="00C92404">
        <w:rPr>
          <w:rFonts w:ascii="Times New Roman" w:hAnsi="Times New Roman" w:cs="Times New Roman"/>
          <w:b/>
        </w:rPr>
        <w:lastRenderedPageBreak/>
        <w:t>Hymn</w:t>
      </w:r>
      <w:r w:rsidR="00C92404" w:rsidRPr="00C92404">
        <w:rPr>
          <w:rFonts w:ascii="Times New Roman" w:hAnsi="Times New Roman" w:cs="Times New Roman"/>
          <w:b/>
        </w:rPr>
        <w:t>:</w:t>
      </w:r>
      <w:r w:rsidR="00C92404" w:rsidRPr="00C92404">
        <w:rPr>
          <w:rFonts w:ascii="Times New Roman" w:hAnsi="Times New Roman" w:cs="Times New Roman"/>
        </w:rPr>
        <w:t xml:space="preserve"> </w:t>
      </w:r>
      <w:r w:rsidR="008F0E6A">
        <w:rPr>
          <w:rFonts w:ascii="Times New Roman" w:hAnsi="Times New Roman" w:cs="Times New Roman"/>
          <w:color w:val="333333"/>
          <w:lang w:val="en"/>
        </w:rPr>
        <w:t>S</w:t>
      </w:r>
      <w:r w:rsidR="00C92404" w:rsidRPr="00C92404">
        <w:rPr>
          <w:rFonts w:ascii="Times New Roman" w:hAnsi="Times New Roman" w:cs="Times New Roman"/>
          <w:color w:val="333333"/>
          <w:lang w:val="en"/>
        </w:rPr>
        <w:t xml:space="preserve">ongs for worship, written in metrical verse in lines of regular length. Latin </w:t>
      </w:r>
      <w:r w:rsidR="00C92404" w:rsidRPr="00C92404">
        <w:rPr>
          <w:rStyle w:val="hit"/>
          <w:rFonts w:ascii="Times New Roman" w:hAnsi="Times New Roman" w:cs="Times New Roman"/>
          <w:color w:val="333333"/>
          <w:lang w:val="en"/>
        </w:rPr>
        <w:t>hymns</w:t>
      </w:r>
      <w:r w:rsidR="00C92404" w:rsidRPr="00C92404">
        <w:rPr>
          <w:rFonts w:ascii="Times New Roman" w:hAnsi="Times New Roman" w:cs="Times New Roman"/>
          <w:color w:val="333333"/>
          <w:lang w:val="en"/>
        </w:rPr>
        <w:t xml:space="preserve"> are sung at the Divine Office, and are assigned to different liturgical occasions, according to time of day, season of the year, or Holy Day.</w:t>
      </w:r>
      <w:r w:rsidR="00C92404">
        <w:rPr>
          <w:rStyle w:val="FootnoteReference"/>
          <w:rFonts w:ascii="Times New Roman" w:hAnsi="Times New Roman" w:cs="Times New Roman"/>
          <w:color w:val="333333"/>
          <w:lang w:val="en"/>
        </w:rPr>
        <w:footnoteReference w:id="8"/>
      </w:r>
    </w:p>
    <w:p w:rsidR="007F353E" w:rsidRPr="006167AA" w:rsidRDefault="007F353E" w:rsidP="00924488">
      <w:pPr>
        <w:pStyle w:val="ListParagraph"/>
        <w:spacing w:after="0"/>
        <w:rPr>
          <w:rFonts w:ascii="Times New Roman" w:hAnsi="Times New Roman" w:cs="Times New Roman"/>
          <w:sz w:val="16"/>
          <w:szCs w:val="16"/>
        </w:rPr>
      </w:pPr>
    </w:p>
    <w:p w:rsidR="007F353E" w:rsidRPr="008F0E6A" w:rsidRDefault="007F353E" w:rsidP="00924488">
      <w:pPr>
        <w:pStyle w:val="ListParagraph"/>
        <w:spacing w:after="0"/>
        <w:rPr>
          <w:rFonts w:ascii="Times New Roman" w:hAnsi="Times New Roman" w:cs="Times New Roman"/>
        </w:rPr>
      </w:pPr>
      <w:r w:rsidRPr="008F0E6A">
        <w:rPr>
          <w:rFonts w:ascii="Times New Roman" w:hAnsi="Times New Roman" w:cs="Times New Roman"/>
          <w:b/>
        </w:rPr>
        <w:t>Liturgy</w:t>
      </w:r>
      <w:r w:rsidR="008F0E6A" w:rsidRPr="008F0E6A">
        <w:rPr>
          <w:rFonts w:ascii="Times New Roman" w:hAnsi="Times New Roman" w:cs="Times New Roman"/>
          <w:b/>
        </w:rPr>
        <w:t>:</w:t>
      </w:r>
      <w:r w:rsidR="008F0E6A" w:rsidRPr="008F0E6A">
        <w:rPr>
          <w:rFonts w:ascii="Times New Roman" w:hAnsi="Times New Roman" w:cs="Times New Roman"/>
        </w:rPr>
        <w:t xml:space="preserve">  </w:t>
      </w:r>
      <w:r w:rsidR="008F0E6A" w:rsidRPr="008F0E6A">
        <w:rPr>
          <w:rFonts w:ascii="Times New Roman" w:hAnsi="Times New Roman" w:cs="Times New Roman"/>
          <w:color w:val="333333"/>
          <w:lang w:val="en"/>
        </w:rPr>
        <w:t xml:space="preserve">This, properly, means the service of the Christian Eucharist, but in ordinary usage is now applied to any written and officially authorized form of service. The evolution of </w:t>
      </w:r>
      <w:r w:rsidR="008F0E6A" w:rsidRPr="008F0E6A">
        <w:rPr>
          <w:rStyle w:val="hit"/>
          <w:rFonts w:ascii="Times New Roman" w:hAnsi="Times New Roman" w:cs="Times New Roman"/>
          <w:color w:val="333333"/>
          <w:lang w:val="en"/>
        </w:rPr>
        <w:t>liturgies</w:t>
      </w:r>
      <w:r w:rsidR="008F0E6A" w:rsidRPr="008F0E6A">
        <w:rPr>
          <w:rFonts w:ascii="Times New Roman" w:hAnsi="Times New Roman" w:cs="Times New Roman"/>
          <w:color w:val="333333"/>
          <w:lang w:val="en"/>
        </w:rPr>
        <w:t xml:space="preserve"> has had a great influence on the development of mus</w:t>
      </w:r>
      <w:r w:rsidR="000C4E32">
        <w:rPr>
          <w:rFonts w:ascii="Times New Roman" w:hAnsi="Times New Roman" w:cs="Times New Roman"/>
          <w:color w:val="333333"/>
          <w:lang w:val="en"/>
        </w:rPr>
        <w:t>ic</w:t>
      </w:r>
      <w:r w:rsidR="008F0E6A" w:rsidRPr="008F0E6A">
        <w:rPr>
          <w:rFonts w:ascii="Times New Roman" w:hAnsi="Times New Roman" w:cs="Times New Roman"/>
          <w:color w:val="333333"/>
          <w:lang w:val="en"/>
        </w:rPr>
        <w:t>, especially because, for many centuries, almost the only literate and trained musicians were those of the Church and the only fully organized mus</w:t>
      </w:r>
      <w:r w:rsidR="000C4E32">
        <w:rPr>
          <w:rFonts w:ascii="Times New Roman" w:hAnsi="Times New Roman" w:cs="Times New Roman"/>
          <w:color w:val="333333"/>
          <w:lang w:val="en"/>
        </w:rPr>
        <w:t>ic</w:t>
      </w:r>
      <w:r w:rsidR="008F0E6A" w:rsidRPr="008F0E6A">
        <w:rPr>
          <w:rFonts w:ascii="Times New Roman" w:hAnsi="Times New Roman" w:cs="Times New Roman"/>
          <w:color w:val="333333"/>
          <w:lang w:val="en"/>
        </w:rPr>
        <w:t xml:space="preserve"> that of its services.</w:t>
      </w:r>
      <w:r w:rsidR="008F0E6A">
        <w:rPr>
          <w:rStyle w:val="FootnoteReference"/>
          <w:rFonts w:ascii="Times New Roman" w:hAnsi="Times New Roman" w:cs="Times New Roman"/>
          <w:color w:val="333333"/>
          <w:lang w:val="en"/>
        </w:rPr>
        <w:footnoteReference w:id="9"/>
      </w:r>
    </w:p>
    <w:p w:rsidR="00400C5F" w:rsidRPr="00C76244" w:rsidRDefault="00400C5F" w:rsidP="00924488">
      <w:pPr>
        <w:pStyle w:val="ListParagraph"/>
        <w:spacing w:after="0"/>
        <w:rPr>
          <w:rFonts w:ascii="Times New Roman" w:hAnsi="Times New Roman" w:cs="Times New Roman"/>
          <w:sz w:val="16"/>
          <w:szCs w:val="16"/>
        </w:rPr>
      </w:pPr>
    </w:p>
    <w:p w:rsidR="00400C5F" w:rsidRPr="000C4E32" w:rsidRDefault="00400C5F" w:rsidP="00924488">
      <w:pPr>
        <w:pStyle w:val="ListParagraph"/>
        <w:spacing w:after="0"/>
        <w:rPr>
          <w:rFonts w:ascii="Times New Roman" w:hAnsi="Times New Roman" w:cs="Times New Roman"/>
        </w:rPr>
      </w:pPr>
      <w:r w:rsidRPr="000C4E32">
        <w:rPr>
          <w:rFonts w:ascii="Times New Roman" w:hAnsi="Times New Roman" w:cs="Times New Roman"/>
          <w:b/>
        </w:rPr>
        <w:t>Mass</w:t>
      </w:r>
      <w:r w:rsidR="000C4E32" w:rsidRPr="000C4E32">
        <w:rPr>
          <w:rFonts w:ascii="Times New Roman" w:hAnsi="Times New Roman" w:cs="Times New Roman"/>
          <w:b/>
        </w:rPr>
        <w:t>:</w:t>
      </w:r>
      <w:r w:rsidR="000C4E32" w:rsidRPr="000C4E32">
        <w:rPr>
          <w:rFonts w:ascii="Times New Roman" w:hAnsi="Times New Roman" w:cs="Times New Roman"/>
        </w:rPr>
        <w:t xml:space="preserve">  </w:t>
      </w:r>
      <w:r w:rsidR="000C4E32" w:rsidRPr="000C4E32">
        <w:rPr>
          <w:rFonts w:ascii="Times New Roman" w:hAnsi="Times New Roman" w:cs="Times New Roman"/>
          <w:color w:val="333333"/>
          <w:lang w:val="en"/>
        </w:rPr>
        <w:t xml:space="preserve">It can be said that there was singing at the very first </w:t>
      </w:r>
      <w:r w:rsidR="000C4E32" w:rsidRPr="000C4E32">
        <w:rPr>
          <w:rStyle w:val="hit"/>
          <w:rFonts w:ascii="Times New Roman" w:hAnsi="Times New Roman" w:cs="Times New Roman"/>
          <w:color w:val="333333"/>
          <w:lang w:val="en"/>
        </w:rPr>
        <w:t>Mass</w:t>
      </w:r>
      <w:r w:rsidR="000C4E32" w:rsidRPr="000C4E32">
        <w:rPr>
          <w:rFonts w:ascii="Times New Roman" w:hAnsi="Times New Roman" w:cs="Times New Roman"/>
          <w:color w:val="333333"/>
          <w:lang w:val="en"/>
        </w:rPr>
        <w:t xml:space="preserve">. Matthew and Mark conclude their descriptions of the Last Supper with the same words: ‘While singing a hymn they went out to the Mount of Olives’. It is significant that the </w:t>
      </w:r>
      <w:r w:rsidR="000C4E32" w:rsidRPr="000C4E32">
        <w:rPr>
          <w:rStyle w:val="hit"/>
          <w:rFonts w:ascii="Times New Roman" w:hAnsi="Times New Roman" w:cs="Times New Roman"/>
          <w:color w:val="333333"/>
          <w:lang w:val="en"/>
        </w:rPr>
        <w:t>Mass</w:t>
      </w:r>
      <w:r w:rsidR="000C4E32" w:rsidRPr="000C4E32">
        <w:rPr>
          <w:rFonts w:ascii="Times New Roman" w:hAnsi="Times New Roman" w:cs="Times New Roman"/>
          <w:color w:val="333333"/>
          <w:lang w:val="en"/>
        </w:rPr>
        <w:t xml:space="preserve"> had its origins in a Jewish ceremonial meal; such meals were frequently accompanied by religious song, a characteristic that was maintained in early Christian communal suppers, whether </w:t>
      </w:r>
      <w:proofErr w:type="spellStart"/>
      <w:proofErr w:type="gramStart"/>
      <w:r w:rsidR="000C4E32" w:rsidRPr="000C4E32">
        <w:rPr>
          <w:rFonts w:ascii="Times New Roman" w:hAnsi="Times New Roman" w:cs="Times New Roman"/>
          <w:color w:val="333333"/>
          <w:lang w:val="en"/>
        </w:rPr>
        <w:t>eucharistic</w:t>
      </w:r>
      <w:proofErr w:type="spellEnd"/>
      <w:proofErr w:type="gramEnd"/>
      <w:r w:rsidR="000C4E32" w:rsidRPr="000C4E32">
        <w:rPr>
          <w:rFonts w:ascii="Times New Roman" w:hAnsi="Times New Roman" w:cs="Times New Roman"/>
          <w:color w:val="333333"/>
          <w:lang w:val="en"/>
        </w:rPr>
        <w:t xml:space="preserve"> or not.</w:t>
      </w:r>
      <w:r w:rsidR="000C4E32" w:rsidRPr="000C4E32">
        <w:rPr>
          <w:rStyle w:val="FootnoteReference"/>
          <w:rFonts w:ascii="Times New Roman" w:hAnsi="Times New Roman" w:cs="Times New Roman"/>
          <w:color w:val="333333"/>
          <w:lang w:val="en"/>
        </w:rPr>
        <w:footnoteReference w:id="10"/>
      </w:r>
    </w:p>
    <w:p w:rsidR="00400C5F" w:rsidRPr="00C76244" w:rsidRDefault="00400C5F" w:rsidP="00924488">
      <w:pPr>
        <w:pStyle w:val="ListParagraph"/>
        <w:spacing w:after="0"/>
        <w:rPr>
          <w:rFonts w:ascii="Times New Roman" w:hAnsi="Times New Roman" w:cs="Times New Roman"/>
          <w:sz w:val="16"/>
          <w:szCs w:val="16"/>
        </w:rPr>
      </w:pPr>
    </w:p>
    <w:p w:rsidR="00DE2538" w:rsidRDefault="00400C5F" w:rsidP="00924488">
      <w:pPr>
        <w:pStyle w:val="ListParagraph"/>
        <w:spacing w:after="0"/>
        <w:rPr>
          <w:rFonts w:ascii="Times New Roman" w:hAnsi="Times New Roman" w:cs="Times New Roman"/>
          <w:color w:val="333333"/>
          <w:lang w:val="en"/>
        </w:rPr>
      </w:pPr>
      <w:r w:rsidRPr="00990ADF">
        <w:rPr>
          <w:rFonts w:ascii="Times New Roman" w:hAnsi="Times New Roman" w:cs="Times New Roman"/>
          <w:b/>
        </w:rPr>
        <w:t>Seasons (liturgical)</w:t>
      </w:r>
      <w:r w:rsidR="00990ADF" w:rsidRPr="00990ADF">
        <w:rPr>
          <w:rFonts w:ascii="Times New Roman" w:hAnsi="Times New Roman" w:cs="Times New Roman"/>
          <w:b/>
        </w:rPr>
        <w:t>:</w:t>
      </w:r>
      <w:r w:rsidR="00990ADF" w:rsidRPr="00990ADF">
        <w:rPr>
          <w:rFonts w:ascii="Times New Roman" w:hAnsi="Times New Roman" w:cs="Times New Roman"/>
        </w:rPr>
        <w:t xml:space="preserve">  Some </w:t>
      </w:r>
      <w:r w:rsidR="00990ADF" w:rsidRPr="00990ADF">
        <w:rPr>
          <w:rFonts w:ascii="Times New Roman" w:hAnsi="Times New Roman" w:cs="Times New Roman"/>
          <w:color w:val="333333"/>
          <w:lang w:val="en"/>
        </w:rPr>
        <w:t xml:space="preserve">components changed according to the liturgical day, season or feast. The fixed elements were known as the Ordinary – a term applied more frequently to the Mass than to the Office – while the latter was known as the Proper. The ‘Proper of the Time’ (Lat. </w:t>
      </w:r>
      <w:proofErr w:type="spellStart"/>
      <w:r w:rsidR="00990ADF" w:rsidRPr="00990ADF">
        <w:rPr>
          <w:rStyle w:val="Emphasis"/>
          <w:rFonts w:ascii="Times New Roman" w:hAnsi="Times New Roman" w:cs="Times New Roman"/>
          <w:color w:val="333333"/>
          <w:lang w:val="en"/>
        </w:rPr>
        <w:t>Temporale</w:t>
      </w:r>
      <w:proofErr w:type="spellEnd"/>
      <w:r w:rsidR="00990ADF" w:rsidRPr="00990ADF">
        <w:rPr>
          <w:rFonts w:ascii="Times New Roman" w:hAnsi="Times New Roman" w:cs="Times New Roman"/>
          <w:color w:val="333333"/>
          <w:lang w:val="en"/>
        </w:rPr>
        <w:t>) was organized around the liturgical year, which began on the first Sunday of Advent, four weeks before Christmas, and closed with the last Sunday of Pentecost.</w:t>
      </w:r>
      <w:r w:rsidR="00990ADF">
        <w:rPr>
          <w:rStyle w:val="FootnoteReference"/>
          <w:rFonts w:ascii="Times New Roman" w:hAnsi="Times New Roman" w:cs="Times New Roman"/>
          <w:color w:val="333333"/>
          <w:lang w:val="en"/>
        </w:rPr>
        <w:footnoteReference w:id="11"/>
      </w:r>
    </w:p>
    <w:p w:rsidR="00E33052" w:rsidRDefault="00E33052" w:rsidP="00924488">
      <w:pPr>
        <w:pStyle w:val="ListParagraph"/>
        <w:spacing w:after="0"/>
        <w:rPr>
          <w:rFonts w:ascii="Times New Roman" w:hAnsi="Times New Roman" w:cs="Times New Roman"/>
        </w:rPr>
      </w:pPr>
    </w:p>
    <w:p w:rsidR="00E33052" w:rsidRPr="00924488" w:rsidRDefault="00924488" w:rsidP="00924488">
      <w:pPr>
        <w:pStyle w:val="ListParagraph"/>
        <w:numPr>
          <w:ilvl w:val="0"/>
          <w:numId w:val="1"/>
        </w:numPr>
        <w:spacing w:after="0"/>
        <w:ind w:left="720"/>
        <w:rPr>
          <w:rFonts w:ascii="Times New Roman" w:hAnsi="Times New Roman" w:cs="Times New Roman"/>
          <w:b/>
        </w:rPr>
      </w:pPr>
      <w:r w:rsidRPr="00924488">
        <w:rPr>
          <w:rFonts w:ascii="Times New Roman" w:hAnsi="Times New Roman" w:cs="Times New Roman"/>
          <w:b/>
        </w:rPr>
        <w:t xml:space="preserve"> Musical Performers and Disseminators</w:t>
      </w:r>
    </w:p>
    <w:p w:rsidR="00E33052" w:rsidRPr="00924488" w:rsidRDefault="00E33052" w:rsidP="00924488">
      <w:pPr>
        <w:pStyle w:val="ListParagraph"/>
        <w:spacing w:after="0"/>
        <w:rPr>
          <w:rFonts w:ascii="Times New Roman" w:hAnsi="Times New Roman" w:cs="Times New Roman"/>
        </w:rPr>
      </w:pPr>
    </w:p>
    <w:p w:rsidR="00E33052" w:rsidRPr="00997149" w:rsidRDefault="00924488" w:rsidP="00924488">
      <w:pPr>
        <w:pStyle w:val="ListParagraph"/>
        <w:spacing w:after="0"/>
        <w:rPr>
          <w:rFonts w:ascii="Times New Roman" w:hAnsi="Times New Roman" w:cs="Times New Roman"/>
          <w:b/>
        </w:rPr>
      </w:pPr>
      <w:r w:rsidRPr="00924488">
        <w:rPr>
          <w:rFonts w:ascii="Times New Roman" w:hAnsi="Times New Roman" w:cs="Times New Roman"/>
          <w:b/>
        </w:rPr>
        <w:t>Goliards:</w:t>
      </w:r>
      <w:r w:rsidRPr="00924488">
        <w:rPr>
          <w:rFonts w:ascii="Times New Roman" w:hAnsi="Times New Roman" w:cs="Times New Roman"/>
        </w:rPr>
        <w:t xml:space="preserve">  </w:t>
      </w:r>
      <w:r w:rsidRPr="00924488">
        <w:rPr>
          <w:rFonts w:ascii="Times New Roman" w:hAnsi="Times New Roman" w:cs="Times New Roman"/>
          <w:color w:val="333333"/>
          <w:lang w:val="en"/>
        </w:rPr>
        <w:t>W</w:t>
      </w:r>
      <w:r w:rsidRPr="00924488">
        <w:rPr>
          <w:rFonts w:ascii="Times New Roman" w:hAnsi="Times New Roman" w:cs="Times New Roman"/>
          <w:color w:val="333333"/>
          <w:lang w:val="en"/>
        </w:rPr>
        <w:t>andering scholars and ecclesiastics (</w:t>
      </w:r>
      <w:proofErr w:type="spellStart"/>
      <w:r w:rsidRPr="00924488">
        <w:rPr>
          <w:rStyle w:val="Emphasis"/>
          <w:rFonts w:ascii="Times New Roman" w:hAnsi="Times New Roman" w:cs="Times New Roman"/>
          <w:color w:val="333333"/>
          <w:lang w:val="en"/>
        </w:rPr>
        <w:t>vagantes</w:t>
      </w:r>
      <w:proofErr w:type="spellEnd"/>
      <w:r w:rsidRPr="00924488">
        <w:rPr>
          <w:rFonts w:ascii="Times New Roman" w:hAnsi="Times New Roman" w:cs="Times New Roman"/>
          <w:color w:val="333333"/>
          <w:lang w:val="en"/>
        </w:rPr>
        <w:t xml:space="preserve">) who formed a large, disparate group of Latin poets and composers active in France, Germany, England and north Italy from the late 10th century to the mid-13th. Though often frankly secular, many of the songs ascribed to goliards contain religious or moral themes; others are personal, indulging in flattery, complaints and mendicant requests; debate, satire, polemic and admonition are common, as are songs of spring, love, </w:t>
      </w:r>
      <w:proofErr w:type="gramStart"/>
      <w:r w:rsidRPr="00924488">
        <w:rPr>
          <w:rFonts w:ascii="Times New Roman" w:hAnsi="Times New Roman" w:cs="Times New Roman"/>
          <w:color w:val="333333"/>
          <w:lang w:val="en"/>
        </w:rPr>
        <w:t>drinking</w:t>
      </w:r>
      <w:proofErr w:type="gramEnd"/>
      <w:r w:rsidRPr="00924488">
        <w:rPr>
          <w:rFonts w:ascii="Times New Roman" w:hAnsi="Times New Roman" w:cs="Times New Roman"/>
          <w:color w:val="333333"/>
          <w:lang w:val="en"/>
        </w:rPr>
        <w:t>, feasting, gambling and miscellaneous drolleries.</w:t>
      </w:r>
      <w:r>
        <w:rPr>
          <w:rStyle w:val="FootnoteReference"/>
          <w:rFonts w:ascii="Times New Roman" w:hAnsi="Times New Roman" w:cs="Times New Roman"/>
          <w:color w:val="333333"/>
          <w:lang w:val="en"/>
        </w:rPr>
        <w:footnoteReference w:id="12"/>
      </w:r>
      <w:r w:rsidR="00997149">
        <w:rPr>
          <w:rFonts w:ascii="Times New Roman" w:hAnsi="Times New Roman" w:cs="Times New Roman"/>
          <w:color w:val="333333"/>
          <w:lang w:val="en"/>
        </w:rPr>
        <w:t xml:space="preserve"> </w:t>
      </w:r>
      <w:r w:rsidR="00997149" w:rsidRPr="00997149">
        <w:rPr>
          <w:rFonts w:ascii="Times New Roman" w:hAnsi="Times New Roman" w:cs="Times New Roman"/>
          <w:color w:val="333333"/>
          <w:lang w:val="en"/>
        </w:rPr>
        <w:t xml:space="preserve">The most famous collection of </w:t>
      </w:r>
      <w:r w:rsidR="00997149" w:rsidRPr="00997149">
        <w:rPr>
          <w:rStyle w:val="hit"/>
          <w:rFonts w:ascii="Times New Roman" w:hAnsi="Times New Roman" w:cs="Times New Roman"/>
          <w:color w:val="333333"/>
          <w:lang w:val="en"/>
        </w:rPr>
        <w:t>goliard</w:t>
      </w:r>
      <w:r w:rsidR="00997149" w:rsidRPr="00997149">
        <w:rPr>
          <w:rFonts w:ascii="Times New Roman" w:hAnsi="Times New Roman" w:cs="Times New Roman"/>
          <w:color w:val="333333"/>
          <w:lang w:val="en"/>
        </w:rPr>
        <w:t xml:space="preserve"> </w:t>
      </w:r>
      <w:r w:rsidR="00997149" w:rsidRPr="00997149">
        <w:rPr>
          <w:rStyle w:val="hit"/>
          <w:rFonts w:ascii="Times New Roman" w:hAnsi="Times New Roman" w:cs="Times New Roman"/>
          <w:color w:val="333333"/>
          <w:lang w:val="en"/>
        </w:rPr>
        <w:t>songs</w:t>
      </w:r>
      <w:r w:rsidR="00997149" w:rsidRPr="00997149">
        <w:rPr>
          <w:rFonts w:ascii="Times New Roman" w:hAnsi="Times New Roman" w:cs="Times New Roman"/>
          <w:color w:val="333333"/>
          <w:lang w:val="en"/>
        </w:rPr>
        <w:t xml:space="preserve"> (also containing other types of vocal music) is the late 13th-century anthology </w:t>
      </w:r>
      <w:hyperlink r:id="rId8" w:history="1">
        <w:r w:rsidR="00997149" w:rsidRPr="00997149">
          <w:rPr>
            <w:rFonts w:ascii="Times New Roman" w:hAnsi="Times New Roman" w:cs="Times New Roman"/>
            <w:b/>
            <w:bCs/>
            <w:caps/>
            <w:lang w:val="en"/>
          </w:rPr>
          <w:t>Carmina burana</w:t>
        </w:r>
      </w:hyperlink>
      <w:r w:rsidR="00997149" w:rsidRPr="00997149">
        <w:rPr>
          <w:rFonts w:ascii="Times New Roman" w:hAnsi="Times New Roman" w:cs="Times New Roman"/>
          <w:b/>
          <w:lang w:val="en"/>
        </w:rPr>
        <w:t>.</w:t>
      </w:r>
      <w:r w:rsidR="00997149">
        <w:rPr>
          <w:rStyle w:val="FootnoteReference"/>
          <w:rFonts w:ascii="Times New Roman" w:hAnsi="Times New Roman" w:cs="Times New Roman"/>
          <w:b/>
          <w:lang w:val="en"/>
        </w:rPr>
        <w:footnoteReference w:id="13"/>
      </w:r>
    </w:p>
    <w:p w:rsidR="00E33052" w:rsidRPr="00C12331" w:rsidRDefault="00E33052" w:rsidP="00924488">
      <w:pPr>
        <w:pStyle w:val="ListParagraph"/>
        <w:spacing w:after="0"/>
        <w:rPr>
          <w:rFonts w:ascii="Times New Roman" w:hAnsi="Times New Roman" w:cs="Times New Roman"/>
        </w:rPr>
      </w:pPr>
    </w:p>
    <w:p w:rsidR="00E33052" w:rsidRPr="00FB4187" w:rsidRDefault="00C12331" w:rsidP="00924488">
      <w:pPr>
        <w:pStyle w:val="ListParagraph"/>
        <w:spacing w:after="0"/>
        <w:rPr>
          <w:rFonts w:ascii="Times New Roman" w:hAnsi="Times New Roman" w:cs="Times New Roman"/>
          <w:b/>
        </w:rPr>
      </w:pPr>
      <w:r w:rsidRPr="00FB4187">
        <w:rPr>
          <w:rFonts w:ascii="Times New Roman" w:hAnsi="Times New Roman" w:cs="Times New Roman"/>
          <w:b/>
          <w:bCs/>
          <w:spacing w:val="6"/>
          <w:lang w:val="en"/>
        </w:rPr>
        <w:t>Troubadours</w:t>
      </w:r>
      <w:r w:rsidRPr="00FB4187">
        <w:rPr>
          <w:rFonts w:ascii="Times New Roman" w:hAnsi="Times New Roman" w:cs="Times New Roman"/>
          <w:b/>
          <w:bCs/>
          <w:spacing w:val="6"/>
          <w:lang w:val="en"/>
        </w:rPr>
        <w:t xml:space="preserve">, </w:t>
      </w:r>
      <w:proofErr w:type="spellStart"/>
      <w:r w:rsidRPr="00FB4187">
        <w:rPr>
          <w:rFonts w:ascii="Times New Roman" w:hAnsi="Times New Roman" w:cs="Times New Roman"/>
          <w:b/>
          <w:bCs/>
          <w:spacing w:val="6"/>
          <w:lang w:val="en"/>
        </w:rPr>
        <w:t>Trouvères</w:t>
      </w:r>
      <w:proofErr w:type="spellEnd"/>
      <w:r w:rsidRPr="00FB4187">
        <w:rPr>
          <w:rFonts w:ascii="Times New Roman" w:hAnsi="Times New Roman" w:cs="Times New Roman"/>
          <w:b/>
          <w:bCs/>
          <w:spacing w:val="6"/>
          <w:lang w:val="en"/>
        </w:rPr>
        <w:t xml:space="preserve">:  </w:t>
      </w:r>
      <w:r w:rsidRPr="00FB4187">
        <w:rPr>
          <w:rFonts w:ascii="Times New Roman" w:hAnsi="Times New Roman" w:cs="Times New Roman"/>
          <w:color w:val="333333"/>
          <w:lang w:val="en"/>
        </w:rPr>
        <w:t>Lyric poets or poet-musicians of France in the 12th and 13th centuries.</w:t>
      </w:r>
      <w:r w:rsidRPr="00FB4187">
        <w:rPr>
          <w:rFonts w:ascii="Times New Roman" w:hAnsi="Times New Roman" w:cs="Times New Roman"/>
          <w:color w:val="333333"/>
          <w:lang w:val="en"/>
        </w:rPr>
        <w:t xml:space="preserve">  </w:t>
      </w:r>
      <w:r w:rsidRPr="00FB4187">
        <w:rPr>
          <w:rFonts w:ascii="Times New Roman" w:hAnsi="Times New Roman" w:cs="Times New Roman"/>
          <w:color w:val="333333"/>
          <w:lang w:val="en"/>
        </w:rPr>
        <w:t xml:space="preserve">The </w:t>
      </w:r>
      <w:r w:rsidRPr="00FB4187">
        <w:rPr>
          <w:rStyle w:val="hit"/>
          <w:rFonts w:ascii="Times New Roman" w:hAnsi="Times New Roman" w:cs="Times New Roman"/>
          <w:color w:val="333333"/>
          <w:lang w:val="en"/>
        </w:rPr>
        <w:t>troubadours</w:t>
      </w:r>
      <w:r w:rsidRPr="00FB4187">
        <w:rPr>
          <w:rFonts w:ascii="Times New Roman" w:hAnsi="Times New Roman" w:cs="Times New Roman"/>
          <w:color w:val="333333"/>
          <w:lang w:val="en"/>
        </w:rPr>
        <w:t xml:space="preserve"> were the earliest and most significant exponents of the arts of music and poetry in medieval Western vernacular culture. Their influence spread throughout the </w:t>
      </w:r>
      <w:proofErr w:type="gramStart"/>
      <w:r w:rsidRPr="00FB4187">
        <w:rPr>
          <w:rFonts w:ascii="Times New Roman" w:hAnsi="Times New Roman" w:cs="Times New Roman"/>
          <w:color w:val="333333"/>
          <w:lang w:val="en"/>
        </w:rPr>
        <w:t>Middle</w:t>
      </w:r>
      <w:proofErr w:type="gramEnd"/>
      <w:r w:rsidRPr="00FB4187">
        <w:rPr>
          <w:rFonts w:ascii="Times New Roman" w:hAnsi="Times New Roman" w:cs="Times New Roman"/>
          <w:color w:val="333333"/>
          <w:lang w:val="en"/>
        </w:rPr>
        <w:t xml:space="preserve"> Ages and beyond into French (the </w:t>
      </w:r>
      <w:proofErr w:type="spellStart"/>
      <w:r w:rsidRPr="00FB4187">
        <w:rPr>
          <w:rFonts w:ascii="Times New Roman" w:hAnsi="Times New Roman" w:cs="Times New Roman"/>
          <w:color w:val="333333"/>
          <w:lang w:val="en"/>
        </w:rPr>
        <w:t>trouvères</w:t>
      </w:r>
      <w:proofErr w:type="spellEnd"/>
      <w:r w:rsidRPr="00FB4187">
        <w:rPr>
          <w:rFonts w:ascii="Times New Roman" w:hAnsi="Times New Roman" w:cs="Times New Roman"/>
          <w:color w:val="333333"/>
          <w:lang w:val="en"/>
        </w:rPr>
        <w:t>), German, Italian, Spanish, English and other European languages.</w:t>
      </w:r>
      <w:bookmarkStart w:id="0" w:name="_GoBack"/>
      <w:bookmarkEnd w:id="0"/>
      <w:r w:rsidR="00FB4187">
        <w:rPr>
          <w:rStyle w:val="FootnoteReference"/>
          <w:rFonts w:ascii="Times New Roman" w:hAnsi="Times New Roman" w:cs="Times New Roman"/>
          <w:color w:val="333333"/>
          <w:lang w:val="en"/>
        </w:rPr>
        <w:footnoteReference w:id="14"/>
      </w:r>
    </w:p>
    <w:p w:rsidR="00E33052" w:rsidRPr="00C12331" w:rsidRDefault="00E33052" w:rsidP="00924488">
      <w:pPr>
        <w:pStyle w:val="ListParagraph"/>
        <w:spacing w:after="0"/>
        <w:rPr>
          <w:rFonts w:ascii="Times New Roman" w:hAnsi="Times New Roman" w:cs="Times New Roman"/>
          <w:b/>
        </w:rPr>
      </w:pPr>
    </w:p>
    <w:p w:rsidR="00E33052" w:rsidRPr="00C12331" w:rsidRDefault="00E33052" w:rsidP="00924488">
      <w:pPr>
        <w:pStyle w:val="ListParagraph"/>
        <w:spacing w:after="0"/>
        <w:rPr>
          <w:rFonts w:ascii="Times New Roman" w:hAnsi="Times New Roman" w:cs="Times New Roman"/>
        </w:rPr>
      </w:pPr>
    </w:p>
    <w:p w:rsidR="00E33052" w:rsidRPr="00C12331" w:rsidRDefault="00E33052" w:rsidP="00924488">
      <w:pPr>
        <w:pStyle w:val="ListParagraph"/>
        <w:spacing w:after="0"/>
        <w:rPr>
          <w:rFonts w:ascii="Times New Roman" w:hAnsi="Times New Roman" w:cs="Times New Roman"/>
        </w:rPr>
      </w:pPr>
    </w:p>
    <w:p w:rsidR="00E33052" w:rsidRDefault="00E33052" w:rsidP="007F353E">
      <w:pPr>
        <w:pStyle w:val="ListParagraph"/>
        <w:ind w:left="1080"/>
        <w:rPr>
          <w:rFonts w:ascii="Times New Roman" w:hAnsi="Times New Roman" w:cs="Times New Roman"/>
        </w:rPr>
      </w:pPr>
    </w:p>
    <w:sectPr w:rsidR="00E33052" w:rsidSect="00924488">
      <w:headerReference w:type="first" r:id="rId9"/>
      <w:pgSz w:w="12240" w:h="15840"/>
      <w:pgMar w:top="1440" w:right="1152" w:bottom="1440" w:left="1152"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46A5" w:rsidRDefault="00F946A5" w:rsidP="00DE2538">
      <w:pPr>
        <w:spacing w:after="0" w:line="240" w:lineRule="auto"/>
      </w:pPr>
      <w:r>
        <w:separator/>
      </w:r>
    </w:p>
  </w:endnote>
  <w:endnote w:type="continuationSeparator" w:id="0">
    <w:p w:rsidR="00F946A5" w:rsidRDefault="00F946A5" w:rsidP="00DE2538">
      <w:pPr>
        <w:spacing w:after="0" w:line="240" w:lineRule="auto"/>
      </w:pPr>
      <w:r>
        <w:continuationSeparator/>
      </w:r>
    </w:p>
  </w:endnote>
  <w:endnote w:id="1">
    <w:p w:rsidR="00DE2538" w:rsidRDefault="00DE2538">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de">
    <w:altName w:val="Code"/>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46A5" w:rsidRDefault="00F946A5" w:rsidP="00DE2538">
      <w:pPr>
        <w:spacing w:after="0" w:line="240" w:lineRule="auto"/>
      </w:pPr>
      <w:r>
        <w:separator/>
      </w:r>
    </w:p>
  </w:footnote>
  <w:footnote w:type="continuationSeparator" w:id="0">
    <w:p w:rsidR="00F946A5" w:rsidRDefault="00F946A5" w:rsidP="00DE2538">
      <w:pPr>
        <w:spacing w:after="0" w:line="240" w:lineRule="auto"/>
      </w:pPr>
      <w:r>
        <w:continuationSeparator/>
      </w:r>
    </w:p>
  </w:footnote>
  <w:footnote w:id="1">
    <w:p w:rsidR="003823DB" w:rsidRPr="003823DB" w:rsidRDefault="003823DB">
      <w:pPr>
        <w:pStyle w:val="FootnoteText"/>
        <w:rPr>
          <w:rFonts w:ascii="Times New Roman" w:hAnsi="Times New Roman" w:cs="Times New Roman"/>
          <w:sz w:val="18"/>
          <w:szCs w:val="18"/>
        </w:rPr>
      </w:pPr>
      <w:r w:rsidRPr="003823DB">
        <w:rPr>
          <w:rStyle w:val="FootnoteReference"/>
          <w:rFonts w:ascii="Times New Roman" w:hAnsi="Times New Roman" w:cs="Times New Roman"/>
          <w:sz w:val="18"/>
          <w:szCs w:val="18"/>
        </w:rPr>
        <w:footnoteRef/>
      </w:r>
      <w:r w:rsidRPr="003823DB">
        <w:rPr>
          <w:rFonts w:ascii="Times New Roman" w:hAnsi="Times New Roman" w:cs="Times New Roman"/>
          <w:sz w:val="18"/>
          <w:szCs w:val="18"/>
        </w:rPr>
        <w:t xml:space="preserve"> </w:t>
      </w:r>
      <w:r w:rsidRPr="003823DB">
        <w:rPr>
          <w:rStyle w:val="Emphasis"/>
          <w:rFonts w:ascii="Times New Roman" w:hAnsi="Times New Roman" w:cs="Times New Roman"/>
          <w:color w:val="333333"/>
          <w:sz w:val="18"/>
          <w:szCs w:val="18"/>
          <w:lang w:val="en"/>
        </w:rPr>
        <w:t>The Oxford Companion to Music</w:t>
      </w:r>
      <w:r w:rsidRPr="003823DB">
        <w:rPr>
          <w:rFonts w:ascii="Times New Roman" w:hAnsi="Times New Roman" w:cs="Times New Roman"/>
          <w:color w:val="333333"/>
          <w:sz w:val="18"/>
          <w:szCs w:val="18"/>
          <w:lang w:val="en"/>
        </w:rPr>
        <w:t xml:space="preserve">. Ed. </w:t>
      </w:r>
      <w:r w:rsidRPr="003823DB">
        <w:rPr>
          <w:rStyle w:val="editor"/>
          <w:rFonts w:ascii="Times New Roman" w:hAnsi="Times New Roman" w:cs="Times New Roman"/>
          <w:color w:val="333333"/>
          <w:sz w:val="18"/>
          <w:szCs w:val="18"/>
          <w:lang w:val="en"/>
        </w:rPr>
        <w:t>Alison Latham</w:t>
      </w:r>
      <w:r w:rsidRPr="003823DB">
        <w:rPr>
          <w:rFonts w:ascii="Times New Roman" w:hAnsi="Times New Roman" w:cs="Times New Roman"/>
          <w:color w:val="333333"/>
          <w:sz w:val="18"/>
          <w:szCs w:val="18"/>
          <w:lang w:val="en"/>
        </w:rPr>
        <w:t xml:space="preserve">. </w:t>
      </w:r>
      <w:r w:rsidRPr="003823DB">
        <w:rPr>
          <w:rStyle w:val="Emphasis"/>
          <w:rFonts w:ascii="Times New Roman" w:hAnsi="Times New Roman" w:cs="Times New Roman"/>
          <w:color w:val="333333"/>
          <w:sz w:val="18"/>
          <w:szCs w:val="18"/>
          <w:lang w:val="en"/>
        </w:rPr>
        <w:t>Oxford Music Online</w:t>
      </w:r>
      <w:r w:rsidRPr="003823DB">
        <w:rPr>
          <w:rFonts w:ascii="Times New Roman" w:hAnsi="Times New Roman" w:cs="Times New Roman"/>
          <w:color w:val="333333"/>
          <w:sz w:val="18"/>
          <w:szCs w:val="18"/>
          <w:lang w:val="en"/>
        </w:rPr>
        <w:t xml:space="preserve">. </w:t>
      </w:r>
      <w:r w:rsidRPr="003823DB">
        <w:rPr>
          <w:rStyle w:val="site-name-affix"/>
          <w:rFonts w:ascii="Times New Roman" w:hAnsi="Times New Roman" w:cs="Times New Roman"/>
          <w:color w:val="333333"/>
          <w:sz w:val="18"/>
          <w:szCs w:val="18"/>
          <w:lang w:val="en"/>
        </w:rPr>
        <w:t>Oxford University Press</w:t>
      </w:r>
      <w:r w:rsidRPr="003823DB">
        <w:rPr>
          <w:rFonts w:ascii="Times New Roman" w:hAnsi="Times New Roman" w:cs="Times New Roman"/>
          <w:color w:val="333333"/>
          <w:sz w:val="18"/>
          <w:szCs w:val="18"/>
          <w:lang w:val="en"/>
        </w:rPr>
        <w:t xml:space="preserve">. </w:t>
      </w:r>
      <w:r w:rsidRPr="003823DB">
        <w:rPr>
          <w:rStyle w:val="access-type"/>
          <w:rFonts w:ascii="Times New Roman" w:hAnsi="Times New Roman" w:cs="Times New Roman"/>
          <w:color w:val="333333"/>
          <w:sz w:val="18"/>
          <w:szCs w:val="18"/>
          <w:lang w:val="en"/>
        </w:rPr>
        <w:t>Web</w:t>
      </w:r>
      <w:r w:rsidRPr="003823DB">
        <w:rPr>
          <w:rFonts w:ascii="Times New Roman" w:hAnsi="Times New Roman" w:cs="Times New Roman"/>
          <w:color w:val="333333"/>
          <w:sz w:val="18"/>
          <w:szCs w:val="18"/>
          <w:lang w:val="en"/>
        </w:rPr>
        <w:t xml:space="preserve">. </w:t>
      </w:r>
      <w:r w:rsidRPr="003823DB">
        <w:rPr>
          <w:rStyle w:val="Date1"/>
          <w:rFonts w:ascii="Times New Roman" w:hAnsi="Times New Roman" w:cs="Times New Roman"/>
          <w:color w:val="333333"/>
          <w:sz w:val="18"/>
          <w:szCs w:val="18"/>
          <w:lang w:val="en"/>
        </w:rPr>
        <w:t>29 Jul. 2016.</w:t>
      </w:r>
    </w:p>
  </w:footnote>
  <w:footnote w:id="2">
    <w:p w:rsidR="00DE2538" w:rsidRPr="003823DB" w:rsidRDefault="00DE2538">
      <w:pPr>
        <w:pStyle w:val="FootnoteText"/>
        <w:rPr>
          <w:rFonts w:ascii="Times New Roman" w:hAnsi="Times New Roman" w:cs="Times New Roman"/>
          <w:sz w:val="18"/>
          <w:szCs w:val="18"/>
        </w:rPr>
      </w:pPr>
      <w:r w:rsidRPr="003823DB">
        <w:rPr>
          <w:rStyle w:val="FootnoteReference"/>
          <w:rFonts w:ascii="Times New Roman" w:hAnsi="Times New Roman" w:cs="Times New Roman"/>
          <w:sz w:val="18"/>
          <w:szCs w:val="18"/>
        </w:rPr>
        <w:footnoteRef/>
      </w:r>
      <w:r w:rsidRPr="003823DB">
        <w:rPr>
          <w:rFonts w:ascii="Times New Roman" w:hAnsi="Times New Roman" w:cs="Times New Roman"/>
          <w:sz w:val="18"/>
          <w:szCs w:val="18"/>
        </w:rPr>
        <w:t xml:space="preserve"> </w:t>
      </w:r>
      <w:proofErr w:type="spellStart"/>
      <w:r w:rsidR="00CA598B" w:rsidRPr="003823DB">
        <w:rPr>
          <w:rStyle w:val="author"/>
          <w:rFonts w:ascii="Times New Roman" w:hAnsi="Times New Roman" w:cs="Times New Roman"/>
          <w:color w:val="333333"/>
          <w:sz w:val="18"/>
          <w:szCs w:val="18"/>
          <w:lang w:val="en"/>
        </w:rPr>
        <w:t>Lingas</w:t>
      </w:r>
      <w:proofErr w:type="spellEnd"/>
      <w:r w:rsidR="00CA598B" w:rsidRPr="003823DB">
        <w:rPr>
          <w:rStyle w:val="author"/>
          <w:rFonts w:ascii="Times New Roman" w:hAnsi="Times New Roman" w:cs="Times New Roman"/>
          <w:color w:val="333333"/>
          <w:sz w:val="18"/>
          <w:szCs w:val="18"/>
          <w:lang w:val="en"/>
        </w:rPr>
        <w:t>, Alex</w:t>
      </w:r>
      <w:r w:rsidR="00CA598B" w:rsidRPr="003823DB">
        <w:rPr>
          <w:rFonts w:ascii="Times New Roman" w:hAnsi="Times New Roman" w:cs="Times New Roman"/>
          <w:color w:val="333333"/>
          <w:sz w:val="18"/>
          <w:szCs w:val="18"/>
          <w:lang w:val="en"/>
        </w:rPr>
        <w:t xml:space="preserve">. </w:t>
      </w:r>
      <w:r w:rsidR="00CA598B" w:rsidRPr="003823DB">
        <w:rPr>
          <w:rStyle w:val="article-name"/>
          <w:rFonts w:ascii="Times New Roman" w:hAnsi="Times New Roman" w:cs="Times New Roman"/>
          <w:color w:val="333333"/>
          <w:sz w:val="18"/>
          <w:szCs w:val="18"/>
          <w:lang w:val="en"/>
        </w:rPr>
        <w:t>"</w:t>
      </w:r>
      <w:proofErr w:type="gramStart"/>
      <w:r w:rsidR="00CA598B" w:rsidRPr="003823DB">
        <w:rPr>
          <w:rStyle w:val="article-name"/>
          <w:rFonts w:ascii="Times New Roman" w:hAnsi="Times New Roman" w:cs="Times New Roman"/>
          <w:color w:val="333333"/>
          <w:sz w:val="18"/>
          <w:szCs w:val="18"/>
          <w:lang w:val="en"/>
        </w:rPr>
        <w:t>contrafactum</w:t>
      </w:r>
      <w:proofErr w:type="gramEnd"/>
      <w:r w:rsidR="00CA598B" w:rsidRPr="003823DB">
        <w:rPr>
          <w:rStyle w:val="article-name"/>
          <w:rFonts w:ascii="Times New Roman" w:hAnsi="Times New Roman" w:cs="Times New Roman"/>
          <w:color w:val="333333"/>
          <w:sz w:val="18"/>
          <w:szCs w:val="18"/>
          <w:lang w:val="en"/>
        </w:rPr>
        <w:t xml:space="preserve">." </w:t>
      </w:r>
      <w:r w:rsidR="00CA598B" w:rsidRPr="003823DB">
        <w:rPr>
          <w:rStyle w:val="Emphasis"/>
          <w:rFonts w:ascii="Times New Roman" w:hAnsi="Times New Roman" w:cs="Times New Roman"/>
          <w:color w:val="333333"/>
          <w:sz w:val="18"/>
          <w:szCs w:val="18"/>
          <w:lang w:val="en"/>
        </w:rPr>
        <w:t>The Oxford Companion to Music</w:t>
      </w:r>
      <w:r w:rsidR="00CA598B" w:rsidRPr="003823DB">
        <w:rPr>
          <w:rFonts w:ascii="Times New Roman" w:hAnsi="Times New Roman" w:cs="Times New Roman"/>
          <w:color w:val="333333"/>
          <w:sz w:val="18"/>
          <w:szCs w:val="18"/>
          <w:lang w:val="en"/>
        </w:rPr>
        <w:t xml:space="preserve">. Ed. </w:t>
      </w:r>
      <w:r w:rsidR="00CA598B" w:rsidRPr="003823DB">
        <w:rPr>
          <w:rStyle w:val="editor"/>
          <w:rFonts w:ascii="Times New Roman" w:hAnsi="Times New Roman" w:cs="Times New Roman"/>
          <w:color w:val="333333"/>
          <w:sz w:val="18"/>
          <w:szCs w:val="18"/>
          <w:lang w:val="en"/>
        </w:rPr>
        <w:t>Alison Latham</w:t>
      </w:r>
      <w:r w:rsidR="00CA598B" w:rsidRPr="003823DB">
        <w:rPr>
          <w:rFonts w:ascii="Times New Roman" w:hAnsi="Times New Roman" w:cs="Times New Roman"/>
          <w:color w:val="333333"/>
          <w:sz w:val="18"/>
          <w:szCs w:val="18"/>
          <w:lang w:val="en"/>
        </w:rPr>
        <w:t xml:space="preserve">. </w:t>
      </w:r>
      <w:r w:rsidR="00CA598B" w:rsidRPr="003823DB">
        <w:rPr>
          <w:rStyle w:val="Emphasis"/>
          <w:rFonts w:ascii="Times New Roman" w:hAnsi="Times New Roman" w:cs="Times New Roman"/>
          <w:color w:val="333333"/>
          <w:sz w:val="18"/>
          <w:szCs w:val="18"/>
          <w:lang w:val="en"/>
        </w:rPr>
        <w:t>Oxford Music Online</w:t>
      </w:r>
      <w:r w:rsidR="00CA598B" w:rsidRPr="003823DB">
        <w:rPr>
          <w:rFonts w:ascii="Times New Roman" w:hAnsi="Times New Roman" w:cs="Times New Roman"/>
          <w:color w:val="333333"/>
          <w:sz w:val="18"/>
          <w:szCs w:val="18"/>
          <w:lang w:val="en"/>
        </w:rPr>
        <w:t xml:space="preserve">. </w:t>
      </w:r>
      <w:r w:rsidR="00CA598B" w:rsidRPr="003823DB">
        <w:rPr>
          <w:rStyle w:val="site-name-affix"/>
          <w:rFonts w:ascii="Times New Roman" w:hAnsi="Times New Roman" w:cs="Times New Roman"/>
          <w:color w:val="333333"/>
          <w:sz w:val="18"/>
          <w:szCs w:val="18"/>
          <w:lang w:val="en"/>
        </w:rPr>
        <w:t>Oxford University Press</w:t>
      </w:r>
      <w:r w:rsidR="00CA598B" w:rsidRPr="003823DB">
        <w:rPr>
          <w:rFonts w:ascii="Times New Roman" w:hAnsi="Times New Roman" w:cs="Times New Roman"/>
          <w:color w:val="333333"/>
          <w:sz w:val="18"/>
          <w:szCs w:val="18"/>
          <w:lang w:val="en"/>
        </w:rPr>
        <w:t xml:space="preserve">. </w:t>
      </w:r>
      <w:r w:rsidR="00CA598B" w:rsidRPr="003823DB">
        <w:rPr>
          <w:rStyle w:val="access-type"/>
          <w:rFonts w:ascii="Times New Roman" w:hAnsi="Times New Roman" w:cs="Times New Roman"/>
          <w:color w:val="333333"/>
          <w:sz w:val="18"/>
          <w:szCs w:val="18"/>
          <w:lang w:val="en"/>
        </w:rPr>
        <w:t>Web</w:t>
      </w:r>
      <w:r w:rsidR="00CA598B" w:rsidRPr="003823DB">
        <w:rPr>
          <w:rFonts w:ascii="Times New Roman" w:hAnsi="Times New Roman" w:cs="Times New Roman"/>
          <w:color w:val="333333"/>
          <w:sz w:val="18"/>
          <w:szCs w:val="18"/>
          <w:lang w:val="en"/>
        </w:rPr>
        <w:t xml:space="preserve">. </w:t>
      </w:r>
      <w:r w:rsidR="00CA598B" w:rsidRPr="003823DB">
        <w:rPr>
          <w:rStyle w:val="Date1"/>
          <w:rFonts w:ascii="Times New Roman" w:hAnsi="Times New Roman" w:cs="Times New Roman"/>
          <w:color w:val="333333"/>
          <w:sz w:val="18"/>
          <w:szCs w:val="18"/>
          <w:lang w:val="en"/>
        </w:rPr>
        <w:t>29 Jul. 2016.</w:t>
      </w:r>
    </w:p>
  </w:footnote>
  <w:footnote w:id="3">
    <w:p w:rsidR="003823DB" w:rsidRPr="004330D3" w:rsidRDefault="003823DB">
      <w:pPr>
        <w:pStyle w:val="FootnoteText"/>
        <w:rPr>
          <w:rFonts w:ascii="Times New Roman" w:hAnsi="Times New Roman" w:cs="Times New Roman"/>
          <w:sz w:val="18"/>
          <w:szCs w:val="18"/>
        </w:rPr>
      </w:pPr>
      <w:r w:rsidRPr="004330D3">
        <w:rPr>
          <w:rStyle w:val="FootnoteReference"/>
          <w:rFonts w:ascii="Times New Roman" w:hAnsi="Times New Roman" w:cs="Times New Roman"/>
          <w:sz w:val="18"/>
          <w:szCs w:val="18"/>
        </w:rPr>
        <w:footnoteRef/>
      </w:r>
      <w:r w:rsidRPr="004330D3">
        <w:rPr>
          <w:rFonts w:ascii="Times New Roman" w:hAnsi="Times New Roman" w:cs="Times New Roman"/>
          <w:sz w:val="18"/>
          <w:szCs w:val="18"/>
        </w:rPr>
        <w:t xml:space="preserve"> </w:t>
      </w:r>
      <w:r w:rsidRPr="004330D3">
        <w:rPr>
          <w:rStyle w:val="Emphasis"/>
          <w:rFonts w:ascii="Times New Roman" w:hAnsi="Times New Roman" w:cs="Times New Roman"/>
          <w:color w:val="333333"/>
          <w:sz w:val="18"/>
          <w:szCs w:val="18"/>
          <w:lang w:val="en"/>
        </w:rPr>
        <w:t>The Oxford Companion to Music</w:t>
      </w:r>
      <w:r w:rsidRPr="004330D3">
        <w:rPr>
          <w:rFonts w:ascii="Times New Roman" w:hAnsi="Times New Roman" w:cs="Times New Roman"/>
          <w:color w:val="333333"/>
          <w:sz w:val="18"/>
          <w:szCs w:val="18"/>
          <w:lang w:val="en"/>
        </w:rPr>
        <w:t xml:space="preserve">. Ed. </w:t>
      </w:r>
      <w:r w:rsidRPr="004330D3">
        <w:rPr>
          <w:rStyle w:val="editor"/>
          <w:rFonts w:ascii="Times New Roman" w:hAnsi="Times New Roman" w:cs="Times New Roman"/>
          <w:color w:val="333333"/>
          <w:sz w:val="18"/>
          <w:szCs w:val="18"/>
          <w:lang w:val="en"/>
        </w:rPr>
        <w:t>Alison Latham</w:t>
      </w:r>
      <w:r w:rsidRPr="004330D3">
        <w:rPr>
          <w:rFonts w:ascii="Times New Roman" w:hAnsi="Times New Roman" w:cs="Times New Roman"/>
          <w:color w:val="333333"/>
          <w:sz w:val="18"/>
          <w:szCs w:val="18"/>
          <w:lang w:val="en"/>
        </w:rPr>
        <w:t xml:space="preserve">. </w:t>
      </w:r>
      <w:r w:rsidRPr="004330D3">
        <w:rPr>
          <w:rStyle w:val="Emphasis"/>
          <w:rFonts w:ascii="Times New Roman" w:hAnsi="Times New Roman" w:cs="Times New Roman"/>
          <w:color w:val="333333"/>
          <w:sz w:val="18"/>
          <w:szCs w:val="18"/>
          <w:lang w:val="en"/>
        </w:rPr>
        <w:t>Oxford Music Online</w:t>
      </w:r>
      <w:r w:rsidRPr="004330D3">
        <w:rPr>
          <w:rFonts w:ascii="Times New Roman" w:hAnsi="Times New Roman" w:cs="Times New Roman"/>
          <w:color w:val="333333"/>
          <w:sz w:val="18"/>
          <w:szCs w:val="18"/>
          <w:lang w:val="en"/>
        </w:rPr>
        <w:t xml:space="preserve">. </w:t>
      </w:r>
      <w:r w:rsidRPr="004330D3">
        <w:rPr>
          <w:rStyle w:val="site-name-affix"/>
          <w:rFonts w:ascii="Times New Roman" w:hAnsi="Times New Roman" w:cs="Times New Roman"/>
          <w:color w:val="333333"/>
          <w:sz w:val="18"/>
          <w:szCs w:val="18"/>
          <w:lang w:val="en"/>
        </w:rPr>
        <w:t>Oxford University Press</w:t>
      </w:r>
      <w:r w:rsidRPr="004330D3">
        <w:rPr>
          <w:rFonts w:ascii="Times New Roman" w:hAnsi="Times New Roman" w:cs="Times New Roman"/>
          <w:color w:val="333333"/>
          <w:sz w:val="18"/>
          <w:szCs w:val="18"/>
          <w:lang w:val="en"/>
        </w:rPr>
        <w:t xml:space="preserve">. </w:t>
      </w:r>
      <w:r w:rsidRPr="004330D3">
        <w:rPr>
          <w:rStyle w:val="access-type"/>
          <w:rFonts w:ascii="Times New Roman" w:hAnsi="Times New Roman" w:cs="Times New Roman"/>
          <w:color w:val="333333"/>
          <w:sz w:val="18"/>
          <w:szCs w:val="18"/>
          <w:lang w:val="en"/>
        </w:rPr>
        <w:t>Web</w:t>
      </w:r>
      <w:r w:rsidRPr="004330D3">
        <w:rPr>
          <w:rFonts w:ascii="Times New Roman" w:hAnsi="Times New Roman" w:cs="Times New Roman"/>
          <w:color w:val="333333"/>
          <w:sz w:val="18"/>
          <w:szCs w:val="18"/>
          <w:lang w:val="en"/>
        </w:rPr>
        <w:t xml:space="preserve">. </w:t>
      </w:r>
      <w:r w:rsidRPr="004330D3">
        <w:rPr>
          <w:rStyle w:val="Date1"/>
          <w:rFonts w:ascii="Times New Roman" w:hAnsi="Times New Roman" w:cs="Times New Roman"/>
          <w:color w:val="333333"/>
          <w:sz w:val="18"/>
          <w:szCs w:val="18"/>
          <w:lang w:val="en"/>
        </w:rPr>
        <w:t>29 Jul. 2016.</w:t>
      </w:r>
    </w:p>
  </w:footnote>
  <w:footnote w:id="4">
    <w:p w:rsidR="003823DB" w:rsidRPr="004330D3" w:rsidRDefault="003823DB" w:rsidP="00987DB4">
      <w:pPr>
        <w:pStyle w:val="EndnoteText"/>
        <w:rPr>
          <w:rFonts w:ascii="Times New Roman" w:hAnsi="Times New Roman" w:cs="Times New Roman"/>
          <w:sz w:val="18"/>
          <w:szCs w:val="18"/>
        </w:rPr>
      </w:pPr>
      <w:r w:rsidRPr="004330D3">
        <w:rPr>
          <w:rStyle w:val="FootnoteReference"/>
          <w:rFonts w:ascii="Times New Roman" w:hAnsi="Times New Roman" w:cs="Times New Roman"/>
          <w:sz w:val="18"/>
          <w:szCs w:val="18"/>
        </w:rPr>
        <w:footnoteRef/>
      </w:r>
      <w:r w:rsidRPr="004330D3">
        <w:rPr>
          <w:rFonts w:ascii="Times New Roman" w:hAnsi="Times New Roman" w:cs="Times New Roman"/>
          <w:sz w:val="18"/>
          <w:szCs w:val="18"/>
        </w:rPr>
        <w:t xml:space="preserve"> </w:t>
      </w:r>
      <w:r w:rsidRPr="004330D3">
        <w:rPr>
          <w:rStyle w:val="Emphasis"/>
          <w:rFonts w:ascii="Times New Roman" w:hAnsi="Times New Roman" w:cs="Times New Roman"/>
          <w:color w:val="333333"/>
          <w:sz w:val="18"/>
          <w:szCs w:val="18"/>
          <w:lang w:val="en"/>
        </w:rPr>
        <w:t>The Oxford Companion to Music</w:t>
      </w:r>
      <w:r w:rsidRPr="004330D3">
        <w:rPr>
          <w:rFonts w:ascii="Times New Roman" w:hAnsi="Times New Roman" w:cs="Times New Roman"/>
          <w:color w:val="333333"/>
          <w:sz w:val="18"/>
          <w:szCs w:val="18"/>
          <w:lang w:val="en"/>
        </w:rPr>
        <w:t xml:space="preserve">. Ed. </w:t>
      </w:r>
      <w:r w:rsidRPr="004330D3">
        <w:rPr>
          <w:rStyle w:val="editor"/>
          <w:rFonts w:ascii="Times New Roman" w:hAnsi="Times New Roman" w:cs="Times New Roman"/>
          <w:color w:val="333333"/>
          <w:sz w:val="18"/>
          <w:szCs w:val="18"/>
          <w:lang w:val="en"/>
        </w:rPr>
        <w:t>Alison Latham</w:t>
      </w:r>
      <w:r w:rsidRPr="004330D3">
        <w:rPr>
          <w:rFonts w:ascii="Times New Roman" w:hAnsi="Times New Roman" w:cs="Times New Roman"/>
          <w:color w:val="333333"/>
          <w:sz w:val="18"/>
          <w:szCs w:val="18"/>
          <w:lang w:val="en"/>
        </w:rPr>
        <w:t xml:space="preserve">. </w:t>
      </w:r>
      <w:r w:rsidRPr="004330D3">
        <w:rPr>
          <w:rStyle w:val="Emphasis"/>
          <w:rFonts w:ascii="Times New Roman" w:hAnsi="Times New Roman" w:cs="Times New Roman"/>
          <w:color w:val="333333"/>
          <w:sz w:val="18"/>
          <w:szCs w:val="18"/>
          <w:lang w:val="en"/>
        </w:rPr>
        <w:t>Oxford Music Online</w:t>
      </w:r>
      <w:r w:rsidRPr="004330D3">
        <w:rPr>
          <w:rFonts w:ascii="Times New Roman" w:hAnsi="Times New Roman" w:cs="Times New Roman"/>
          <w:color w:val="333333"/>
          <w:sz w:val="18"/>
          <w:szCs w:val="18"/>
          <w:lang w:val="en"/>
        </w:rPr>
        <w:t xml:space="preserve">. </w:t>
      </w:r>
      <w:r w:rsidRPr="004330D3">
        <w:rPr>
          <w:rStyle w:val="site-name-affix"/>
          <w:rFonts w:ascii="Times New Roman" w:hAnsi="Times New Roman" w:cs="Times New Roman"/>
          <w:color w:val="333333"/>
          <w:sz w:val="18"/>
          <w:szCs w:val="18"/>
          <w:lang w:val="en"/>
        </w:rPr>
        <w:t>Oxford University Press</w:t>
      </w:r>
      <w:r w:rsidRPr="004330D3">
        <w:rPr>
          <w:rFonts w:ascii="Times New Roman" w:hAnsi="Times New Roman" w:cs="Times New Roman"/>
          <w:color w:val="333333"/>
          <w:sz w:val="18"/>
          <w:szCs w:val="18"/>
          <w:lang w:val="en"/>
        </w:rPr>
        <w:t xml:space="preserve">. </w:t>
      </w:r>
      <w:r w:rsidRPr="004330D3">
        <w:rPr>
          <w:rStyle w:val="access-type"/>
          <w:rFonts w:ascii="Times New Roman" w:hAnsi="Times New Roman" w:cs="Times New Roman"/>
          <w:color w:val="333333"/>
          <w:sz w:val="18"/>
          <w:szCs w:val="18"/>
          <w:lang w:val="en"/>
        </w:rPr>
        <w:t>Web</w:t>
      </w:r>
      <w:r w:rsidRPr="004330D3">
        <w:rPr>
          <w:rFonts w:ascii="Times New Roman" w:hAnsi="Times New Roman" w:cs="Times New Roman"/>
          <w:color w:val="333333"/>
          <w:sz w:val="18"/>
          <w:szCs w:val="18"/>
          <w:lang w:val="en"/>
        </w:rPr>
        <w:t xml:space="preserve">. </w:t>
      </w:r>
      <w:r w:rsidRPr="004330D3">
        <w:rPr>
          <w:rStyle w:val="Date1"/>
          <w:rFonts w:ascii="Times New Roman" w:hAnsi="Times New Roman" w:cs="Times New Roman"/>
          <w:color w:val="333333"/>
          <w:sz w:val="18"/>
          <w:szCs w:val="18"/>
          <w:lang w:val="en"/>
        </w:rPr>
        <w:t>29 Jul. 2016.</w:t>
      </w:r>
    </w:p>
  </w:footnote>
  <w:footnote w:id="5">
    <w:p w:rsidR="00987DB4" w:rsidRPr="004330D3" w:rsidRDefault="00987DB4">
      <w:pPr>
        <w:pStyle w:val="FootnoteText"/>
        <w:rPr>
          <w:rFonts w:ascii="Times New Roman" w:hAnsi="Times New Roman" w:cs="Times New Roman"/>
          <w:sz w:val="18"/>
          <w:szCs w:val="18"/>
        </w:rPr>
      </w:pPr>
      <w:r w:rsidRPr="004330D3">
        <w:rPr>
          <w:rStyle w:val="FootnoteReference"/>
          <w:rFonts w:ascii="Times New Roman" w:hAnsi="Times New Roman" w:cs="Times New Roman"/>
          <w:sz w:val="18"/>
          <w:szCs w:val="18"/>
        </w:rPr>
        <w:footnoteRef/>
      </w:r>
      <w:r w:rsidRPr="004330D3">
        <w:rPr>
          <w:rFonts w:ascii="Times New Roman" w:hAnsi="Times New Roman" w:cs="Times New Roman"/>
          <w:sz w:val="18"/>
          <w:szCs w:val="18"/>
        </w:rPr>
        <w:t xml:space="preserve"> </w:t>
      </w:r>
      <w:r w:rsidRPr="004330D3">
        <w:rPr>
          <w:rStyle w:val="Emphasis"/>
          <w:rFonts w:ascii="Times New Roman" w:hAnsi="Times New Roman" w:cs="Times New Roman"/>
          <w:color w:val="333333"/>
          <w:sz w:val="18"/>
          <w:szCs w:val="18"/>
          <w:lang w:val="en"/>
        </w:rPr>
        <w:t>The Oxford Dictionary of Music</w:t>
      </w:r>
      <w:r w:rsidRPr="004330D3">
        <w:rPr>
          <w:rStyle w:val="editionprefix"/>
          <w:rFonts w:ascii="Times New Roman" w:hAnsi="Times New Roman" w:cs="Times New Roman"/>
          <w:color w:val="333333"/>
          <w:sz w:val="18"/>
          <w:szCs w:val="18"/>
          <w:lang w:val="en"/>
        </w:rPr>
        <w:t xml:space="preserve">, </w:t>
      </w:r>
      <w:r w:rsidRPr="004330D3">
        <w:rPr>
          <w:rStyle w:val="edition"/>
          <w:rFonts w:ascii="Times New Roman" w:hAnsi="Times New Roman" w:cs="Times New Roman"/>
          <w:color w:val="333333"/>
          <w:sz w:val="18"/>
          <w:szCs w:val="18"/>
          <w:lang w:val="en"/>
        </w:rPr>
        <w:t>2nd ed. rev.</w:t>
      </w:r>
      <w:r w:rsidRPr="004330D3">
        <w:rPr>
          <w:rFonts w:ascii="Times New Roman" w:hAnsi="Times New Roman" w:cs="Times New Roman"/>
          <w:color w:val="333333"/>
          <w:sz w:val="18"/>
          <w:szCs w:val="18"/>
          <w:lang w:val="en"/>
        </w:rPr>
        <w:t xml:space="preserve"> Ed. </w:t>
      </w:r>
      <w:r w:rsidRPr="004330D3">
        <w:rPr>
          <w:rStyle w:val="editor"/>
          <w:rFonts w:ascii="Times New Roman" w:hAnsi="Times New Roman" w:cs="Times New Roman"/>
          <w:color w:val="333333"/>
          <w:sz w:val="18"/>
          <w:szCs w:val="18"/>
          <w:lang w:val="en"/>
        </w:rPr>
        <w:t>Michael Kennedy</w:t>
      </w:r>
      <w:r w:rsidRPr="004330D3">
        <w:rPr>
          <w:rFonts w:ascii="Times New Roman" w:hAnsi="Times New Roman" w:cs="Times New Roman"/>
          <w:color w:val="333333"/>
          <w:sz w:val="18"/>
          <w:szCs w:val="18"/>
          <w:lang w:val="en"/>
        </w:rPr>
        <w:t xml:space="preserve">. </w:t>
      </w:r>
      <w:r w:rsidRPr="004330D3">
        <w:rPr>
          <w:rStyle w:val="Emphasis"/>
          <w:rFonts w:ascii="Times New Roman" w:hAnsi="Times New Roman" w:cs="Times New Roman"/>
          <w:color w:val="333333"/>
          <w:sz w:val="18"/>
          <w:szCs w:val="18"/>
          <w:lang w:val="en"/>
        </w:rPr>
        <w:t>Oxford Music Online</w:t>
      </w:r>
      <w:r w:rsidRPr="004330D3">
        <w:rPr>
          <w:rFonts w:ascii="Times New Roman" w:hAnsi="Times New Roman" w:cs="Times New Roman"/>
          <w:color w:val="333333"/>
          <w:sz w:val="18"/>
          <w:szCs w:val="18"/>
          <w:lang w:val="en"/>
        </w:rPr>
        <w:t xml:space="preserve">. </w:t>
      </w:r>
      <w:r w:rsidRPr="004330D3">
        <w:rPr>
          <w:rStyle w:val="site-name-affix"/>
          <w:rFonts w:ascii="Times New Roman" w:hAnsi="Times New Roman" w:cs="Times New Roman"/>
          <w:color w:val="333333"/>
          <w:sz w:val="18"/>
          <w:szCs w:val="18"/>
          <w:lang w:val="en"/>
        </w:rPr>
        <w:t>Oxford University Press</w:t>
      </w:r>
      <w:r w:rsidRPr="004330D3">
        <w:rPr>
          <w:rFonts w:ascii="Times New Roman" w:hAnsi="Times New Roman" w:cs="Times New Roman"/>
          <w:color w:val="333333"/>
          <w:sz w:val="18"/>
          <w:szCs w:val="18"/>
          <w:lang w:val="en"/>
        </w:rPr>
        <w:t xml:space="preserve">. </w:t>
      </w:r>
      <w:r w:rsidRPr="004330D3">
        <w:rPr>
          <w:rStyle w:val="access-type"/>
          <w:rFonts w:ascii="Times New Roman" w:hAnsi="Times New Roman" w:cs="Times New Roman"/>
          <w:color w:val="333333"/>
          <w:sz w:val="18"/>
          <w:szCs w:val="18"/>
          <w:lang w:val="en"/>
        </w:rPr>
        <w:t>Web</w:t>
      </w:r>
      <w:r w:rsidRPr="004330D3">
        <w:rPr>
          <w:rFonts w:ascii="Times New Roman" w:hAnsi="Times New Roman" w:cs="Times New Roman"/>
          <w:color w:val="333333"/>
          <w:sz w:val="18"/>
          <w:szCs w:val="18"/>
          <w:lang w:val="en"/>
        </w:rPr>
        <w:t xml:space="preserve">. </w:t>
      </w:r>
      <w:r w:rsidRPr="004330D3">
        <w:rPr>
          <w:rStyle w:val="Date1"/>
          <w:rFonts w:ascii="Times New Roman" w:hAnsi="Times New Roman" w:cs="Times New Roman"/>
          <w:color w:val="333333"/>
          <w:sz w:val="18"/>
          <w:szCs w:val="18"/>
          <w:lang w:val="en"/>
        </w:rPr>
        <w:t>29 Jul. 2016.</w:t>
      </w:r>
    </w:p>
  </w:footnote>
  <w:footnote w:id="6">
    <w:p w:rsidR="004330D3" w:rsidRPr="004330D3" w:rsidRDefault="004330D3">
      <w:pPr>
        <w:pStyle w:val="FootnoteText"/>
        <w:rPr>
          <w:rFonts w:ascii="Times New Roman" w:hAnsi="Times New Roman" w:cs="Times New Roman"/>
          <w:sz w:val="18"/>
          <w:szCs w:val="18"/>
        </w:rPr>
      </w:pPr>
      <w:r w:rsidRPr="004330D3">
        <w:rPr>
          <w:rStyle w:val="FootnoteReference"/>
          <w:rFonts w:ascii="Times New Roman" w:hAnsi="Times New Roman" w:cs="Times New Roman"/>
          <w:sz w:val="18"/>
          <w:szCs w:val="18"/>
        </w:rPr>
        <w:footnoteRef/>
      </w:r>
      <w:r w:rsidRPr="004330D3">
        <w:rPr>
          <w:rFonts w:ascii="Times New Roman" w:hAnsi="Times New Roman" w:cs="Times New Roman"/>
          <w:sz w:val="18"/>
          <w:szCs w:val="18"/>
        </w:rPr>
        <w:t xml:space="preserve"> </w:t>
      </w:r>
      <w:r w:rsidRPr="004330D3">
        <w:rPr>
          <w:rStyle w:val="author"/>
          <w:rFonts w:ascii="Times New Roman" w:hAnsi="Times New Roman" w:cs="Times New Roman"/>
          <w:color w:val="333333"/>
          <w:sz w:val="18"/>
          <w:szCs w:val="18"/>
          <w:lang w:val="en"/>
        </w:rPr>
        <w:t>J. Peter Burkholder</w:t>
      </w:r>
      <w:r w:rsidRPr="004330D3">
        <w:rPr>
          <w:rFonts w:ascii="Times New Roman" w:hAnsi="Times New Roman" w:cs="Times New Roman"/>
          <w:color w:val="333333"/>
          <w:sz w:val="18"/>
          <w:szCs w:val="18"/>
          <w:lang w:val="en"/>
        </w:rPr>
        <w:t xml:space="preserve">. </w:t>
      </w:r>
      <w:r w:rsidRPr="004330D3">
        <w:rPr>
          <w:rStyle w:val="article-name"/>
          <w:rFonts w:ascii="Times New Roman" w:hAnsi="Times New Roman" w:cs="Times New Roman"/>
          <w:color w:val="333333"/>
          <w:sz w:val="18"/>
          <w:szCs w:val="18"/>
          <w:lang w:val="en"/>
        </w:rPr>
        <w:t xml:space="preserve">"Borrowing." </w:t>
      </w:r>
      <w:r w:rsidRPr="004330D3">
        <w:rPr>
          <w:rStyle w:val="Emphasis"/>
          <w:rFonts w:ascii="Times New Roman" w:hAnsi="Times New Roman" w:cs="Times New Roman"/>
          <w:color w:val="333333"/>
          <w:sz w:val="18"/>
          <w:szCs w:val="18"/>
          <w:lang w:val="en"/>
        </w:rPr>
        <w:t>Grove Music Online</w:t>
      </w:r>
      <w:r w:rsidRPr="004330D3">
        <w:rPr>
          <w:rFonts w:ascii="Times New Roman" w:hAnsi="Times New Roman" w:cs="Times New Roman"/>
          <w:color w:val="333333"/>
          <w:sz w:val="18"/>
          <w:szCs w:val="18"/>
          <w:lang w:val="en"/>
        </w:rPr>
        <w:t xml:space="preserve">. </w:t>
      </w:r>
      <w:r w:rsidRPr="004330D3">
        <w:rPr>
          <w:rStyle w:val="Emphasis"/>
          <w:rFonts w:ascii="Times New Roman" w:hAnsi="Times New Roman" w:cs="Times New Roman"/>
          <w:color w:val="333333"/>
          <w:sz w:val="18"/>
          <w:szCs w:val="18"/>
          <w:lang w:val="en"/>
        </w:rPr>
        <w:t>Oxford Music Online</w:t>
      </w:r>
      <w:r w:rsidRPr="004330D3">
        <w:rPr>
          <w:rFonts w:ascii="Times New Roman" w:hAnsi="Times New Roman" w:cs="Times New Roman"/>
          <w:color w:val="333333"/>
          <w:sz w:val="18"/>
          <w:szCs w:val="18"/>
          <w:lang w:val="en"/>
        </w:rPr>
        <w:t xml:space="preserve">. </w:t>
      </w:r>
      <w:r w:rsidRPr="004330D3">
        <w:rPr>
          <w:rStyle w:val="site-name-affix"/>
          <w:rFonts w:ascii="Times New Roman" w:hAnsi="Times New Roman" w:cs="Times New Roman"/>
          <w:color w:val="333333"/>
          <w:sz w:val="18"/>
          <w:szCs w:val="18"/>
          <w:lang w:val="en"/>
        </w:rPr>
        <w:t>Oxford University Press</w:t>
      </w:r>
      <w:r w:rsidRPr="004330D3">
        <w:rPr>
          <w:rFonts w:ascii="Times New Roman" w:hAnsi="Times New Roman" w:cs="Times New Roman"/>
          <w:color w:val="333333"/>
          <w:sz w:val="18"/>
          <w:szCs w:val="18"/>
          <w:lang w:val="en"/>
        </w:rPr>
        <w:t xml:space="preserve">. </w:t>
      </w:r>
      <w:r w:rsidRPr="004330D3">
        <w:rPr>
          <w:rStyle w:val="access-type"/>
          <w:rFonts w:ascii="Times New Roman" w:hAnsi="Times New Roman" w:cs="Times New Roman"/>
          <w:color w:val="333333"/>
          <w:sz w:val="18"/>
          <w:szCs w:val="18"/>
          <w:lang w:val="en"/>
        </w:rPr>
        <w:t>Web</w:t>
      </w:r>
      <w:r w:rsidRPr="004330D3">
        <w:rPr>
          <w:rFonts w:ascii="Times New Roman" w:hAnsi="Times New Roman" w:cs="Times New Roman"/>
          <w:color w:val="333333"/>
          <w:sz w:val="18"/>
          <w:szCs w:val="18"/>
          <w:lang w:val="en"/>
        </w:rPr>
        <w:t xml:space="preserve">. </w:t>
      </w:r>
      <w:r w:rsidRPr="004330D3">
        <w:rPr>
          <w:rStyle w:val="Date1"/>
          <w:rFonts w:ascii="Times New Roman" w:hAnsi="Times New Roman" w:cs="Times New Roman"/>
          <w:color w:val="333333"/>
          <w:sz w:val="18"/>
          <w:szCs w:val="18"/>
          <w:lang w:val="en"/>
        </w:rPr>
        <w:t>29 Jul. 2016.</w:t>
      </w:r>
    </w:p>
  </w:footnote>
  <w:footnote w:id="7">
    <w:p w:rsidR="00990ADF" w:rsidRPr="00990ADF" w:rsidRDefault="00990ADF">
      <w:pPr>
        <w:pStyle w:val="FootnoteText"/>
        <w:rPr>
          <w:rFonts w:ascii="Times New Roman" w:hAnsi="Times New Roman" w:cs="Times New Roman"/>
          <w:sz w:val="18"/>
          <w:szCs w:val="18"/>
        </w:rPr>
      </w:pPr>
      <w:r w:rsidRPr="00990ADF">
        <w:rPr>
          <w:rStyle w:val="FootnoteReference"/>
          <w:rFonts w:ascii="Times New Roman" w:hAnsi="Times New Roman" w:cs="Times New Roman"/>
          <w:sz w:val="18"/>
          <w:szCs w:val="18"/>
        </w:rPr>
        <w:footnoteRef/>
      </w:r>
      <w:r w:rsidRPr="00990ADF">
        <w:rPr>
          <w:rFonts w:ascii="Times New Roman" w:hAnsi="Times New Roman" w:cs="Times New Roman"/>
          <w:sz w:val="18"/>
          <w:szCs w:val="18"/>
        </w:rPr>
        <w:t xml:space="preserve"> </w:t>
      </w:r>
      <w:r w:rsidRPr="00990ADF">
        <w:rPr>
          <w:rStyle w:val="author"/>
          <w:rFonts w:ascii="Times New Roman" w:hAnsi="Times New Roman" w:cs="Times New Roman"/>
          <w:color w:val="333333"/>
          <w:sz w:val="18"/>
          <w:szCs w:val="18"/>
          <w:lang w:val="en"/>
        </w:rPr>
        <w:t>Joseph Dyer</w:t>
      </w:r>
      <w:r w:rsidRPr="00990ADF">
        <w:rPr>
          <w:rFonts w:ascii="Times New Roman" w:hAnsi="Times New Roman" w:cs="Times New Roman"/>
          <w:color w:val="333333"/>
          <w:sz w:val="18"/>
          <w:szCs w:val="18"/>
          <w:lang w:val="en"/>
        </w:rPr>
        <w:t xml:space="preserve">, et al. </w:t>
      </w:r>
      <w:r w:rsidRPr="00990ADF">
        <w:rPr>
          <w:rStyle w:val="article-name"/>
          <w:rFonts w:ascii="Times New Roman" w:hAnsi="Times New Roman" w:cs="Times New Roman"/>
          <w:color w:val="333333"/>
          <w:sz w:val="18"/>
          <w:szCs w:val="18"/>
          <w:lang w:val="en"/>
        </w:rPr>
        <w:t xml:space="preserve">"Liturgy &amp; liturgical books." </w:t>
      </w:r>
      <w:r w:rsidRPr="00990ADF">
        <w:rPr>
          <w:rStyle w:val="Emphasis"/>
          <w:rFonts w:ascii="Times New Roman" w:hAnsi="Times New Roman" w:cs="Times New Roman"/>
          <w:color w:val="333333"/>
          <w:sz w:val="18"/>
          <w:szCs w:val="18"/>
          <w:lang w:val="en"/>
        </w:rPr>
        <w:t>Grove Music Online</w:t>
      </w:r>
      <w:r w:rsidRPr="00990ADF">
        <w:rPr>
          <w:rFonts w:ascii="Times New Roman" w:hAnsi="Times New Roman" w:cs="Times New Roman"/>
          <w:color w:val="333333"/>
          <w:sz w:val="18"/>
          <w:szCs w:val="18"/>
          <w:lang w:val="en"/>
        </w:rPr>
        <w:t xml:space="preserve">. </w:t>
      </w:r>
      <w:r w:rsidRPr="00990ADF">
        <w:rPr>
          <w:rStyle w:val="Emphasis"/>
          <w:rFonts w:ascii="Times New Roman" w:hAnsi="Times New Roman" w:cs="Times New Roman"/>
          <w:color w:val="333333"/>
          <w:sz w:val="18"/>
          <w:szCs w:val="18"/>
          <w:lang w:val="en"/>
        </w:rPr>
        <w:t>Oxford Music Online</w:t>
      </w:r>
      <w:r w:rsidRPr="00990ADF">
        <w:rPr>
          <w:rFonts w:ascii="Times New Roman" w:hAnsi="Times New Roman" w:cs="Times New Roman"/>
          <w:color w:val="333333"/>
          <w:sz w:val="18"/>
          <w:szCs w:val="18"/>
          <w:lang w:val="en"/>
        </w:rPr>
        <w:t xml:space="preserve">. </w:t>
      </w:r>
      <w:r w:rsidRPr="00990ADF">
        <w:rPr>
          <w:rStyle w:val="site-name-affix"/>
          <w:rFonts w:ascii="Times New Roman" w:hAnsi="Times New Roman" w:cs="Times New Roman"/>
          <w:color w:val="333333"/>
          <w:sz w:val="18"/>
          <w:szCs w:val="18"/>
          <w:lang w:val="en"/>
        </w:rPr>
        <w:t>Oxford University Press</w:t>
      </w:r>
      <w:r w:rsidRPr="00990ADF">
        <w:rPr>
          <w:rFonts w:ascii="Times New Roman" w:hAnsi="Times New Roman" w:cs="Times New Roman"/>
          <w:color w:val="333333"/>
          <w:sz w:val="18"/>
          <w:szCs w:val="18"/>
          <w:lang w:val="en"/>
        </w:rPr>
        <w:t xml:space="preserve">. </w:t>
      </w:r>
      <w:r w:rsidRPr="00990ADF">
        <w:rPr>
          <w:rStyle w:val="access-type"/>
          <w:rFonts w:ascii="Times New Roman" w:hAnsi="Times New Roman" w:cs="Times New Roman"/>
          <w:color w:val="333333"/>
          <w:sz w:val="18"/>
          <w:szCs w:val="18"/>
          <w:lang w:val="en"/>
        </w:rPr>
        <w:t>Web</w:t>
      </w:r>
      <w:r w:rsidRPr="00990ADF">
        <w:rPr>
          <w:rFonts w:ascii="Times New Roman" w:hAnsi="Times New Roman" w:cs="Times New Roman"/>
          <w:color w:val="333333"/>
          <w:sz w:val="18"/>
          <w:szCs w:val="18"/>
          <w:lang w:val="en"/>
        </w:rPr>
        <w:t xml:space="preserve">. </w:t>
      </w:r>
      <w:r w:rsidRPr="00990ADF">
        <w:rPr>
          <w:rStyle w:val="Date1"/>
          <w:rFonts w:ascii="Times New Roman" w:hAnsi="Times New Roman" w:cs="Times New Roman"/>
          <w:color w:val="333333"/>
          <w:sz w:val="18"/>
          <w:szCs w:val="18"/>
          <w:lang w:val="en"/>
        </w:rPr>
        <w:t>29 Jul. 2016.</w:t>
      </w:r>
    </w:p>
  </w:footnote>
  <w:footnote w:id="8">
    <w:p w:rsidR="00C92404" w:rsidRPr="00990ADF" w:rsidRDefault="00C92404">
      <w:pPr>
        <w:pStyle w:val="FootnoteText"/>
        <w:rPr>
          <w:rFonts w:ascii="Times New Roman" w:hAnsi="Times New Roman" w:cs="Times New Roman"/>
          <w:sz w:val="18"/>
          <w:szCs w:val="18"/>
        </w:rPr>
      </w:pPr>
      <w:r w:rsidRPr="00990ADF">
        <w:rPr>
          <w:rStyle w:val="FootnoteReference"/>
          <w:rFonts w:ascii="Times New Roman" w:hAnsi="Times New Roman" w:cs="Times New Roman"/>
          <w:sz w:val="18"/>
          <w:szCs w:val="18"/>
        </w:rPr>
        <w:footnoteRef/>
      </w:r>
      <w:r w:rsidRPr="00990ADF">
        <w:rPr>
          <w:rFonts w:ascii="Times New Roman" w:hAnsi="Times New Roman" w:cs="Times New Roman"/>
          <w:sz w:val="18"/>
          <w:szCs w:val="18"/>
        </w:rPr>
        <w:t xml:space="preserve"> </w:t>
      </w:r>
      <w:r w:rsidRPr="00990ADF">
        <w:rPr>
          <w:rStyle w:val="author"/>
          <w:rFonts w:ascii="Times New Roman" w:hAnsi="Times New Roman" w:cs="Times New Roman"/>
          <w:color w:val="333333"/>
          <w:sz w:val="18"/>
          <w:szCs w:val="18"/>
          <w:lang w:val="en"/>
        </w:rPr>
        <w:t>Wilton, Peter</w:t>
      </w:r>
      <w:r w:rsidRPr="00990ADF">
        <w:rPr>
          <w:rFonts w:ascii="Times New Roman" w:hAnsi="Times New Roman" w:cs="Times New Roman"/>
          <w:color w:val="333333"/>
          <w:sz w:val="18"/>
          <w:szCs w:val="18"/>
          <w:lang w:val="en"/>
        </w:rPr>
        <w:t xml:space="preserve">. </w:t>
      </w:r>
      <w:r w:rsidRPr="00990ADF">
        <w:rPr>
          <w:rStyle w:val="article-name"/>
          <w:rFonts w:ascii="Times New Roman" w:hAnsi="Times New Roman" w:cs="Times New Roman"/>
          <w:color w:val="333333"/>
          <w:sz w:val="18"/>
          <w:szCs w:val="18"/>
          <w:lang w:val="en"/>
        </w:rPr>
        <w:t>"</w:t>
      </w:r>
      <w:proofErr w:type="gramStart"/>
      <w:r w:rsidRPr="00990ADF">
        <w:rPr>
          <w:rStyle w:val="article-name"/>
          <w:rFonts w:ascii="Times New Roman" w:hAnsi="Times New Roman" w:cs="Times New Roman"/>
          <w:color w:val="333333"/>
          <w:sz w:val="18"/>
          <w:szCs w:val="18"/>
          <w:lang w:val="en"/>
        </w:rPr>
        <w:t>hymn</w:t>
      </w:r>
      <w:proofErr w:type="gramEnd"/>
      <w:r w:rsidRPr="00990ADF">
        <w:rPr>
          <w:rStyle w:val="article-name"/>
          <w:rFonts w:ascii="Times New Roman" w:hAnsi="Times New Roman" w:cs="Times New Roman"/>
          <w:color w:val="333333"/>
          <w:sz w:val="18"/>
          <w:szCs w:val="18"/>
          <w:lang w:val="en"/>
        </w:rPr>
        <w:t xml:space="preserve">." </w:t>
      </w:r>
      <w:r w:rsidRPr="00990ADF">
        <w:rPr>
          <w:rStyle w:val="Emphasis"/>
          <w:rFonts w:ascii="Times New Roman" w:hAnsi="Times New Roman" w:cs="Times New Roman"/>
          <w:color w:val="333333"/>
          <w:sz w:val="18"/>
          <w:szCs w:val="18"/>
          <w:lang w:val="en"/>
        </w:rPr>
        <w:t>The Oxford Companion to Music</w:t>
      </w:r>
      <w:r w:rsidRPr="00990ADF">
        <w:rPr>
          <w:rFonts w:ascii="Times New Roman" w:hAnsi="Times New Roman" w:cs="Times New Roman"/>
          <w:color w:val="333333"/>
          <w:sz w:val="18"/>
          <w:szCs w:val="18"/>
          <w:lang w:val="en"/>
        </w:rPr>
        <w:t xml:space="preserve">. Ed. </w:t>
      </w:r>
      <w:r w:rsidRPr="00990ADF">
        <w:rPr>
          <w:rStyle w:val="editor"/>
          <w:rFonts w:ascii="Times New Roman" w:hAnsi="Times New Roman" w:cs="Times New Roman"/>
          <w:color w:val="333333"/>
          <w:sz w:val="18"/>
          <w:szCs w:val="18"/>
          <w:lang w:val="en"/>
        </w:rPr>
        <w:t>Alison Latham</w:t>
      </w:r>
      <w:r w:rsidRPr="00990ADF">
        <w:rPr>
          <w:rFonts w:ascii="Times New Roman" w:hAnsi="Times New Roman" w:cs="Times New Roman"/>
          <w:color w:val="333333"/>
          <w:sz w:val="18"/>
          <w:szCs w:val="18"/>
          <w:lang w:val="en"/>
        </w:rPr>
        <w:t xml:space="preserve">. </w:t>
      </w:r>
      <w:r w:rsidRPr="00990ADF">
        <w:rPr>
          <w:rStyle w:val="Emphasis"/>
          <w:rFonts w:ascii="Times New Roman" w:hAnsi="Times New Roman" w:cs="Times New Roman"/>
          <w:color w:val="333333"/>
          <w:sz w:val="18"/>
          <w:szCs w:val="18"/>
          <w:lang w:val="en"/>
        </w:rPr>
        <w:t>Oxford Music Online</w:t>
      </w:r>
      <w:r w:rsidRPr="00990ADF">
        <w:rPr>
          <w:rFonts w:ascii="Times New Roman" w:hAnsi="Times New Roman" w:cs="Times New Roman"/>
          <w:color w:val="333333"/>
          <w:sz w:val="18"/>
          <w:szCs w:val="18"/>
          <w:lang w:val="en"/>
        </w:rPr>
        <w:t xml:space="preserve">. </w:t>
      </w:r>
      <w:r w:rsidRPr="00990ADF">
        <w:rPr>
          <w:rStyle w:val="site-name-affix"/>
          <w:rFonts w:ascii="Times New Roman" w:hAnsi="Times New Roman" w:cs="Times New Roman"/>
          <w:color w:val="333333"/>
          <w:sz w:val="18"/>
          <w:szCs w:val="18"/>
          <w:lang w:val="en"/>
        </w:rPr>
        <w:t>Oxford University Press</w:t>
      </w:r>
      <w:r w:rsidRPr="00990ADF">
        <w:rPr>
          <w:rFonts w:ascii="Times New Roman" w:hAnsi="Times New Roman" w:cs="Times New Roman"/>
          <w:color w:val="333333"/>
          <w:sz w:val="18"/>
          <w:szCs w:val="18"/>
          <w:lang w:val="en"/>
        </w:rPr>
        <w:t xml:space="preserve">. </w:t>
      </w:r>
      <w:r w:rsidRPr="00990ADF">
        <w:rPr>
          <w:rStyle w:val="access-type"/>
          <w:rFonts w:ascii="Times New Roman" w:hAnsi="Times New Roman" w:cs="Times New Roman"/>
          <w:color w:val="333333"/>
          <w:sz w:val="18"/>
          <w:szCs w:val="18"/>
          <w:lang w:val="en"/>
        </w:rPr>
        <w:t>Web</w:t>
      </w:r>
      <w:r w:rsidRPr="00990ADF">
        <w:rPr>
          <w:rFonts w:ascii="Times New Roman" w:hAnsi="Times New Roman" w:cs="Times New Roman"/>
          <w:color w:val="333333"/>
          <w:sz w:val="18"/>
          <w:szCs w:val="18"/>
          <w:lang w:val="en"/>
        </w:rPr>
        <w:t xml:space="preserve">. </w:t>
      </w:r>
      <w:r w:rsidRPr="00990ADF">
        <w:rPr>
          <w:rStyle w:val="Date1"/>
          <w:rFonts w:ascii="Times New Roman" w:hAnsi="Times New Roman" w:cs="Times New Roman"/>
          <w:color w:val="333333"/>
          <w:sz w:val="18"/>
          <w:szCs w:val="18"/>
          <w:lang w:val="en"/>
        </w:rPr>
        <w:t>29 Jul. 2016.</w:t>
      </w:r>
    </w:p>
  </w:footnote>
  <w:footnote w:id="9">
    <w:p w:rsidR="008F0E6A" w:rsidRPr="00990ADF" w:rsidRDefault="008F0E6A">
      <w:pPr>
        <w:pStyle w:val="FootnoteText"/>
        <w:rPr>
          <w:rFonts w:ascii="Times New Roman" w:hAnsi="Times New Roman" w:cs="Times New Roman"/>
          <w:sz w:val="18"/>
          <w:szCs w:val="18"/>
        </w:rPr>
      </w:pPr>
      <w:r w:rsidRPr="00990ADF">
        <w:rPr>
          <w:rStyle w:val="FootnoteReference"/>
          <w:rFonts w:ascii="Times New Roman" w:hAnsi="Times New Roman" w:cs="Times New Roman"/>
          <w:sz w:val="18"/>
          <w:szCs w:val="18"/>
        </w:rPr>
        <w:footnoteRef/>
      </w:r>
      <w:r w:rsidRPr="00990ADF">
        <w:rPr>
          <w:rFonts w:ascii="Times New Roman" w:hAnsi="Times New Roman" w:cs="Times New Roman"/>
          <w:sz w:val="18"/>
          <w:szCs w:val="18"/>
        </w:rPr>
        <w:t xml:space="preserve"> </w:t>
      </w:r>
      <w:r w:rsidRPr="00990ADF">
        <w:rPr>
          <w:rStyle w:val="article-name"/>
          <w:rFonts w:ascii="Times New Roman" w:hAnsi="Times New Roman" w:cs="Times New Roman"/>
          <w:color w:val="333333"/>
          <w:sz w:val="18"/>
          <w:szCs w:val="18"/>
          <w:lang w:val="en"/>
        </w:rPr>
        <w:t xml:space="preserve">"Liturgy." </w:t>
      </w:r>
      <w:r w:rsidRPr="00990ADF">
        <w:rPr>
          <w:rStyle w:val="Emphasis"/>
          <w:rFonts w:ascii="Times New Roman" w:hAnsi="Times New Roman" w:cs="Times New Roman"/>
          <w:color w:val="333333"/>
          <w:sz w:val="18"/>
          <w:szCs w:val="18"/>
          <w:lang w:val="en"/>
        </w:rPr>
        <w:t>The Oxford Dictionary of Music</w:t>
      </w:r>
      <w:r w:rsidRPr="00990ADF">
        <w:rPr>
          <w:rStyle w:val="editionprefix"/>
          <w:rFonts w:ascii="Times New Roman" w:hAnsi="Times New Roman" w:cs="Times New Roman"/>
          <w:color w:val="333333"/>
          <w:sz w:val="18"/>
          <w:szCs w:val="18"/>
          <w:lang w:val="en"/>
        </w:rPr>
        <w:t xml:space="preserve">, </w:t>
      </w:r>
      <w:r w:rsidRPr="00990ADF">
        <w:rPr>
          <w:rStyle w:val="edition"/>
          <w:rFonts w:ascii="Times New Roman" w:hAnsi="Times New Roman" w:cs="Times New Roman"/>
          <w:color w:val="333333"/>
          <w:sz w:val="18"/>
          <w:szCs w:val="18"/>
          <w:lang w:val="en"/>
        </w:rPr>
        <w:t>2nd ed. rev.</w:t>
      </w:r>
      <w:r w:rsidRPr="00990ADF">
        <w:rPr>
          <w:rFonts w:ascii="Times New Roman" w:hAnsi="Times New Roman" w:cs="Times New Roman"/>
          <w:color w:val="333333"/>
          <w:sz w:val="18"/>
          <w:szCs w:val="18"/>
          <w:lang w:val="en"/>
        </w:rPr>
        <w:t xml:space="preserve"> Ed. </w:t>
      </w:r>
      <w:r w:rsidRPr="00990ADF">
        <w:rPr>
          <w:rStyle w:val="editor"/>
          <w:rFonts w:ascii="Times New Roman" w:hAnsi="Times New Roman" w:cs="Times New Roman"/>
          <w:color w:val="333333"/>
          <w:sz w:val="18"/>
          <w:szCs w:val="18"/>
          <w:lang w:val="en"/>
        </w:rPr>
        <w:t>Michael Kennedy</w:t>
      </w:r>
      <w:r w:rsidRPr="00990ADF">
        <w:rPr>
          <w:rFonts w:ascii="Times New Roman" w:hAnsi="Times New Roman" w:cs="Times New Roman"/>
          <w:color w:val="333333"/>
          <w:sz w:val="18"/>
          <w:szCs w:val="18"/>
          <w:lang w:val="en"/>
        </w:rPr>
        <w:t xml:space="preserve">. </w:t>
      </w:r>
      <w:r w:rsidRPr="00990ADF">
        <w:rPr>
          <w:rStyle w:val="Emphasis"/>
          <w:rFonts w:ascii="Times New Roman" w:hAnsi="Times New Roman" w:cs="Times New Roman"/>
          <w:color w:val="333333"/>
          <w:sz w:val="18"/>
          <w:szCs w:val="18"/>
          <w:lang w:val="en"/>
        </w:rPr>
        <w:t>Oxford Music Online</w:t>
      </w:r>
      <w:r w:rsidRPr="00990ADF">
        <w:rPr>
          <w:rFonts w:ascii="Times New Roman" w:hAnsi="Times New Roman" w:cs="Times New Roman"/>
          <w:color w:val="333333"/>
          <w:sz w:val="18"/>
          <w:szCs w:val="18"/>
          <w:lang w:val="en"/>
        </w:rPr>
        <w:t xml:space="preserve">. </w:t>
      </w:r>
      <w:r w:rsidRPr="00990ADF">
        <w:rPr>
          <w:rStyle w:val="site-name-affix"/>
          <w:rFonts w:ascii="Times New Roman" w:hAnsi="Times New Roman" w:cs="Times New Roman"/>
          <w:color w:val="333333"/>
          <w:sz w:val="18"/>
          <w:szCs w:val="18"/>
          <w:lang w:val="en"/>
        </w:rPr>
        <w:t>Oxford University Press</w:t>
      </w:r>
      <w:r w:rsidRPr="00990ADF">
        <w:rPr>
          <w:rFonts w:ascii="Times New Roman" w:hAnsi="Times New Roman" w:cs="Times New Roman"/>
          <w:color w:val="333333"/>
          <w:sz w:val="18"/>
          <w:szCs w:val="18"/>
          <w:lang w:val="en"/>
        </w:rPr>
        <w:t xml:space="preserve">. </w:t>
      </w:r>
      <w:r w:rsidRPr="00990ADF">
        <w:rPr>
          <w:rStyle w:val="access-type"/>
          <w:rFonts w:ascii="Times New Roman" w:hAnsi="Times New Roman" w:cs="Times New Roman"/>
          <w:color w:val="333333"/>
          <w:sz w:val="18"/>
          <w:szCs w:val="18"/>
          <w:lang w:val="en"/>
        </w:rPr>
        <w:t>Web</w:t>
      </w:r>
      <w:r w:rsidRPr="00990ADF">
        <w:rPr>
          <w:rFonts w:ascii="Times New Roman" w:hAnsi="Times New Roman" w:cs="Times New Roman"/>
          <w:color w:val="333333"/>
          <w:sz w:val="18"/>
          <w:szCs w:val="18"/>
          <w:lang w:val="en"/>
        </w:rPr>
        <w:t xml:space="preserve">. </w:t>
      </w:r>
      <w:r w:rsidRPr="00990ADF">
        <w:rPr>
          <w:rStyle w:val="Date1"/>
          <w:rFonts w:ascii="Times New Roman" w:hAnsi="Times New Roman" w:cs="Times New Roman"/>
          <w:color w:val="333333"/>
          <w:sz w:val="18"/>
          <w:szCs w:val="18"/>
          <w:lang w:val="en"/>
        </w:rPr>
        <w:t>29 Jul. 2016.</w:t>
      </w:r>
    </w:p>
  </w:footnote>
  <w:footnote w:id="10">
    <w:p w:rsidR="000C4E32" w:rsidRPr="00990ADF" w:rsidRDefault="000C4E32">
      <w:pPr>
        <w:pStyle w:val="FootnoteText"/>
        <w:rPr>
          <w:rFonts w:ascii="Times New Roman" w:hAnsi="Times New Roman" w:cs="Times New Roman"/>
          <w:sz w:val="18"/>
          <w:szCs w:val="18"/>
        </w:rPr>
      </w:pPr>
      <w:r w:rsidRPr="00990ADF">
        <w:rPr>
          <w:rStyle w:val="FootnoteReference"/>
          <w:rFonts w:ascii="Times New Roman" w:hAnsi="Times New Roman" w:cs="Times New Roman"/>
          <w:sz w:val="18"/>
          <w:szCs w:val="18"/>
        </w:rPr>
        <w:footnoteRef/>
      </w:r>
      <w:r w:rsidRPr="00990ADF">
        <w:rPr>
          <w:rFonts w:ascii="Times New Roman" w:hAnsi="Times New Roman" w:cs="Times New Roman"/>
          <w:sz w:val="18"/>
          <w:szCs w:val="18"/>
        </w:rPr>
        <w:t xml:space="preserve"> </w:t>
      </w:r>
      <w:r w:rsidRPr="00990ADF">
        <w:rPr>
          <w:rStyle w:val="author"/>
          <w:rFonts w:ascii="Times New Roman" w:hAnsi="Times New Roman" w:cs="Times New Roman"/>
          <w:color w:val="333333"/>
          <w:sz w:val="18"/>
          <w:szCs w:val="18"/>
          <w:lang w:val="en"/>
        </w:rPr>
        <w:t>James W. McKinnon</w:t>
      </w:r>
      <w:r w:rsidRPr="00990ADF">
        <w:rPr>
          <w:rFonts w:ascii="Times New Roman" w:hAnsi="Times New Roman" w:cs="Times New Roman"/>
          <w:color w:val="333333"/>
          <w:sz w:val="18"/>
          <w:szCs w:val="18"/>
          <w:lang w:val="en"/>
        </w:rPr>
        <w:t xml:space="preserve">, et al. </w:t>
      </w:r>
      <w:r w:rsidRPr="00990ADF">
        <w:rPr>
          <w:rStyle w:val="article-name"/>
          <w:rFonts w:ascii="Times New Roman" w:hAnsi="Times New Roman" w:cs="Times New Roman"/>
          <w:color w:val="333333"/>
          <w:sz w:val="18"/>
          <w:szCs w:val="18"/>
          <w:lang w:val="en"/>
        </w:rPr>
        <w:t xml:space="preserve">"Mass." </w:t>
      </w:r>
      <w:r w:rsidRPr="00990ADF">
        <w:rPr>
          <w:rStyle w:val="Emphasis"/>
          <w:rFonts w:ascii="Times New Roman" w:hAnsi="Times New Roman" w:cs="Times New Roman"/>
          <w:color w:val="333333"/>
          <w:sz w:val="18"/>
          <w:szCs w:val="18"/>
          <w:lang w:val="en"/>
        </w:rPr>
        <w:t>Grove Music Online</w:t>
      </w:r>
      <w:r w:rsidRPr="00990ADF">
        <w:rPr>
          <w:rFonts w:ascii="Times New Roman" w:hAnsi="Times New Roman" w:cs="Times New Roman"/>
          <w:color w:val="333333"/>
          <w:sz w:val="18"/>
          <w:szCs w:val="18"/>
          <w:lang w:val="en"/>
        </w:rPr>
        <w:t xml:space="preserve">. </w:t>
      </w:r>
      <w:r w:rsidRPr="00990ADF">
        <w:rPr>
          <w:rStyle w:val="Emphasis"/>
          <w:rFonts w:ascii="Times New Roman" w:hAnsi="Times New Roman" w:cs="Times New Roman"/>
          <w:color w:val="333333"/>
          <w:sz w:val="18"/>
          <w:szCs w:val="18"/>
          <w:lang w:val="en"/>
        </w:rPr>
        <w:t>Oxford Music Online</w:t>
      </w:r>
      <w:r w:rsidRPr="00990ADF">
        <w:rPr>
          <w:rFonts w:ascii="Times New Roman" w:hAnsi="Times New Roman" w:cs="Times New Roman"/>
          <w:color w:val="333333"/>
          <w:sz w:val="18"/>
          <w:szCs w:val="18"/>
          <w:lang w:val="en"/>
        </w:rPr>
        <w:t xml:space="preserve">. </w:t>
      </w:r>
      <w:r w:rsidRPr="00990ADF">
        <w:rPr>
          <w:rStyle w:val="site-name-affix"/>
          <w:rFonts w:ascii="Times New Roman" w:hAnsi="Times New Roman" w:cs="Times New Roman"/>
          <w:color w:val="333333"/>
          <w:sz w:val="18"/>
          <w:szCs w:val="18"/>
          <w:lang w:val="en"/>
        </w:rPr>
        <w:t>Oxford University Press</w:t>
      </w:r>
      <w:r w:rsidRPr="00990ADF">
        <w:rPr>
          <w:rFonts w:ascii="Times New Roman" w:hAnsi="Times New Roman" w:cs="Times New Roman"/>
          <w:color w:val="333333"/>
          <w:sz w:val="18"/>
          <w:szCs w:val="18"/>
          <w:lang w:val="en"/>
        </w:rPr>
        <w:t xml:space="preserve">. </w:t>
      </w:r>
      <w:r w:rsidRPr="00990ADF">
        <w:rPr>
          <w:rStyle w:val="access-type"/>
          <w:rFonts w:ascii="Times New Roman" w:hAnsi="Times New Roman" w:cs="Times New Roman"/>
          <w:color w:val="333333"/>
          <w:sz w:val="18"/>
          <w:szCs w:val="18"/>
          <w:lang w:val="en"/>
        </w:rPr>
        <w:t>Web</w:t>
      </w:r>
      <w:r w:rsidRPr="00990ADF">
        <w:rPr>
          <w:rFonts w:ascii="Times New Roman" w:hAnsi="Times New Roman" w:cs="Times New Roman"/>
          <w:color w:val="333333"/>
          <w:sz w:val="18"/>
          <w:szCs w:val="18"/>
          <w:lang w:val="en"/>
        </w:rPr>
        <w:t xml:space="preserve">. </w:t>
      </w:r>
      <w:r w:rsidRPr="00990ADF">
        <w:rPr>
          <w:rStyle w:val="Date1"/>
          <w:rFonts w:ascii="Times New Roman" w:hAnsi="Times New Roman" w:cs="Times New Roman"/>
          <w:color w:val="333333"/>
          <w:sz w:val="18"/>
          <w:szCs w:val="18"/>
          <w:lang w:val="en"/>
        </w:rPr>
        <w:t>29 Jul. 2016.</w:t>
      </w:r>
    </w:p>
  </w:footnote>
  <w:footnote w:id="11">
    <w:p w:rsidR="00990ADF" w:rsidRPr="00990ADF" w:rsidRDefault="00990ADF">
      <w:pPr>
        <w:pStyle w:val="FootnoteText"/>
        <w:rPr>
          <w:rFonts w:ascii="Times New Roman" w:hAnsi="Times New Roman" w:cs="Times New Roman"/>
          <w:sz w:val="18"/>
          <w:szCs w:val="18"/>
        </w:rPr>
      </w:pPr>
      <w:r w:rsidRPr="00990ADF">
        <w:rPr>
          <w:rStyle w:val="FootnoteReference"/>
          <w:rFonts w:ascii="Times New Roman" w:hAnsi="Times New Roman" w:cs="Times New Roman"/>
          <w:sz w:val="18"/>
          <w:szCs w:val="18"/>
        </w:rPr>
        <w:footnoteRef/>
      </w:r>
      <w:r w:rsidRPr="00990ADF">
        <w:rPr>
          <w:rFonts w:ascii="Times New Roman" w:hAnsi="Times New Roman" w:cs="Times New Roman"/>
          <w:sz w:val="18"/>
          <w:szCs w:val="18"/>
        </w:rPr>
        <w:t xml:space="preserve"> </w:t>
      </w:r>
      <w:r w:rsidRPr="00990ADF">
        <w:rPr>
          <w:rStyle w:val="author"/>
          <w:rFonts w:ascii="Times New Roman" w:hAnsi="Times New Roman" w:cs="Times New Roman"/>
          <w:color w:val="333333"/>
          <w:sz w:val="18"/>
          <w:szCs w:val="18"/>
          <w:lang w:val="en"/>
        </w:rPr>
        <w:t>Joseph Dyer</w:t>
      </w:r>
      <w:r w:rsidRPr="00990ADF">
        <w:rPr>
          <w:rFonts w:ascii="Times New Roman" w:hAnsi="Times New Roman" w:cs="Times New Roman"/>
          <w:color w:val="333333"/>
          <w:sz w:val="18"/>
          <w:szCs w:val="18"/>
          <w:lang w:val="en"/>
        </w:rPr>
        <w:t xml:space="preserve">, et al. </w:t>
      </w:r>
      <w:r w:rsidRPr="00990ADF">
        <w:rPr>
          <w:rStyle w:val="article-name"/>
          <w:rFonts w:ascii="Times New Roman" w:hAnsi="Times New Roman" w:cs="Times New Roman"/>
          <w:color w:val="333333"/>
          <w:sz w:val="18"/>
          <w:szCs w:val="18"/>
          <w:lang w:val="en"/>
        </w:rPr>
        <w:t xml:space="preserve">"Liturgy &amp; liturgical books." </w:t>
      </w:r>
      <w:r w:rsidRPr="00990ADF">
        <w:rPr>
          <w:rStyle w:val="Emphasis"/>
          <w:rFonts w:ascii="Times New Roman" w:hAnsi="Times New Roman" w:cs="Times New Roman"/>
          <w:color w:val="333333"/>
          <w:sz w:val="18"/>
          <w:szCs w:val="18"/>
          <w:lang w:val="en"/>
        </w:rPr>
        <w:t>Grove Music Online</w:t>
      </w:r>
      <w:r w:rsidRPr="00990ADF">
        <w:rPr>
          <w:rFonts w:ascii="Times New Roman" w:hAnsi="Times New Roman" w:cs="Times New Roman"/>
          <w:color w:val="333333"/>
          <w:sz w:val="18"/>
          <w:szCs w:val="18"/>
          <w:lang w:val="en"/>
        </w:rPr>
        <w:t xml:space="preserve">. </w:t>
      </w:r>
      <w:r w:rsidRPr="00990ADF">
        <w:rPr>
          <w:rStyle w:val="Emphasis"/>
          <w:rFonts w:ascii="Times New Roman" w:hAnsi="Times New Roman" w:cs="Times New Roman"/>
          <w:color w:val="333333"/>
          <w:sz w:val="18"/>
          <w:szCs w:val="18"/>
          <w:lang w:val="en"/>
        </w:rPr>
        <w:t>Oxford Music Online</w:t>
      </w:r>
      <w:r w:rsidRPr="00990ADF">
        <w:rPr>
          <w:rFonts w:ascii="Times New Roman" w:hAnsi="Times New Roman" w:cs="Times New Roman"/>
          <w:color w:val="333333"/>
          <w:sz w:val="18"/>
          <w:szCs w:val="18"/>
          <w:lang w:val="en"/>
        </w:rPr>
        <w:t xml:space="preserve">. </w:t>
      </w:r>
      <w:r w:rsidRPr="00990ADF">
        <w:rPr>
          <w:rStyle w:val="site-name-affix"/>
          <w:rFonts w:ascii="Times New Roman" w:hAnsi="Times New Roman" w:cs="Times New Roman"/>
          <w:color w:val="333333"/>
          <w:sz w:val="18"/>
          <w:szCs w:val="18"/>
          <w:lang w:val="en"/>
        </w:rPr>
        <w:t>Oxford University Press</w:t>
      </w:r>
      <w:r w:rsidRPr="00990ADF">
        <w:rPr>
          <w:rFonts w:ascii="Times New Roman" w:hAnsi="Times New Roman" w:cs="Times New Roman"/>
          <w:color w:val="333333"/>
          <w:sz w:val="18"/>
          <w:szCs w:val="18"/>
          <w:lang w:val="en"/>
        </w:rPr>
        <w:t xml:space="preserve">. </w:t>
      </w:r>
      <w:r w:rsidRPr="00990ADF">
        <w:rPr>
          <w:rStyle w:val="access-type"/>
          <w:rFonts w:ascii="Times New Roman" w:hAnsi="Times New Roman" w:cs="Times New Roman"/>
          <w:color w:val="333333"/>
          <w:sz w:val="18"/>
          <w:szCs w:val="18"/>
          <w:lang w:val="en"/>
        </w:rPr>
        <w:t>Web</w:t>
      </w:r>
      <w:r w:rsidRPr="00990ADF">
        <w:rPr>
          <w:rFonts w:ascii="Times New Roman" w:hAnsi="Times New Roman" w:cs="Times New Roman"/>
          <w:color w:val="333333"/>
          <w:sz w:val="18"/>
          <w:szCs w:val="18"/>
          <w:lang w:val="en"/>
        </w:rPr>
        <w:t xml:space="preserve">. </w:t>
      </w:r>
      <w:r w:rsidRPr="00990ADF">
        <w:rPr>
          <w:rStyle w:val="Date1"/>
          <w:rFonts w:ascii="Times New Roman" w:hAnsi="Times New Roman" w:cs="Times New Roman"/>
          <w:color w:val="333333"/>
          <w:sz w:val="18"/>
          <w:szCs w:val="18"/>
          <w:lang w:val="en"/>
        </w:rPr>
        <w:t>29 Jul. 2016.</w:t>
      </w:r>
    </w:p>
  </w:footnote>
  <w:footnote w:id="12">
    <w:p w:rsidR="00924488" w:rsidRPr="00924488" w:rsidRDefault="00924488">
      <w:pPr>
        <w:pStyle w:val="FootnoteText"/>
        <w:rPr>
          <w:rFonts w:ascii="Times New Roman" w:hAnsi="Times New Roman" w:cs="Times New Roman"/>
          <w:sz w:val="18"/>
          <w:szCs w:val="18"/>
        </w:rPr>
      </w:pPr>
      <w:r w:rsidRPr="00924488">
        <w:rPr>
          <w:rStyle w:val="FootnoteReference"/>
          <w:rFonts w:ascii="Times New Roman" w:hAnsi="Times New Roman" w:cs="Times New Roman"/>
          <w:sz w:val="18"/>
          <w:szCs w:val="18"/>
        </w:rPr>
        <w:footnoteRef/>
      </w:r>
      <w:r w:rsidRPr="00924488">
        <w:rPr>
          <w:rFonts w:ascii="Times New Roman" w:hAnsi="Times New Roman" w:cs="Times New Roman"/>
          <w:sz w:val="18"/>
          <w:szCs w:val="18"/>
        </w:rPr>
        <w:t xml:space="preserve"> </w:t>
      </w:r>
      <w:r w:rsidRPr="00924488">
        <w:rPr>
          <w:rStyle w:val="author"/>
          <w:rFonts w:ascii="Times New Roman" w:hAnsi="Times New Roman" w:cs="Times New Roman"/>
          <w:color w:val="333333"/>
          <w:sz w:val="18"/>
          <w:szCs w:val="18"/>
          <w:lang w:val="en"/>
        </w:rPr>
        <w:t>Gordon A. Anderson</w:t>
      </w:r>
      <w:r w:rsidRPr="00924488">
        <w:rPr>
          <w:rFonts w:ascii="Times New Roman" w:hAnsi="Times New Roman" w:cs="Times New Roman"/>
          <w:color w:val="333333"/>
          <w:sz w:val="18"/>
          <w:szCs w:val="18"/>
          <w:lang w:val="en"/>
        </w:rPr>
        <w:t xml:space="preserve"> and </w:t>
      </w:r>
      <w:r w:rsidRPr="00924488">
        <w:rPr>
          <w:rStyle w:val="author"/>
          <w:rFonts w:ascii="Times New Roman" w:hAnsi="Times New Roman" w:cs="Times New Roman"/>
          <w:color w:val="333333"/>
          <w:sz w:val="18"/>
          <w:szCs w:val="18"/>
          <w:lang w:val="en"/>
        </w:rPr>
        <w:t>Thomas B. Payne</w:t>
      </w:r>
      <w:r w:rsidRPr="00924488">
        <w:rPr>
          <w:rFonts w:ascii="Times New Roman" w:hAnsi="Times New Roman" w:cs="Times New Roman"/>
          <w:color w:val="333333"/>
          <w:sz w:val="18"/>
          <w:szCs w:val="18"/>
          <w:lang w:val="en"/>
        </w:rPr>
        <w:t xml:space="preserve">. </w:t>
      </w:r>
      <w:r w:rsidRPr="00924488">
        <w:rPr>
          <w:rStyle w:val="article-name"/>
          <w:rFonts w:ascii="Times New Roman" w:hAnsi="Times New Roman" w:cs="Times New Roman"/>
          <w:color w:val="333333"/>
          <w:sz w:val="18"/>
          <w:szCs w:val="18"/>
          <w:lang w:val="en"/>
        </w:rPr>
        <w:t xml:space="preserve">"Goliards." </w:t>
      </w:r>
      <w:r w:rsidRPr="00924488">
        <w:rPr>
          <w:rStyle w:val="Emphasis"/>
          <w:rFonts w:ascii="Times New Roman" w:hAnsi="Times New Roman" w:cs="Times New Roman"/>
          <w:color w:val="333333"/>
          <w:sz w:val="18"/>
          <w:szCs w:val="18"/>
          <w:lang w:val="en"/>
        </w:rPr>
        <w:t>Grove Music Online</w:t>
      </w:r>
      <w:r w:rsidRPr="00924488">
        <w:rPr>
          <w:rFonts w:ascii="Times New Roman" w:hAnsi="Times New Roman" w:cs="Times New Roman"/>
          <w:color w:val="333333"/>
          <w:sz w:val="18"/>
          <w:szCs w:val="18"/>
          <w:lang w:val="en"/>
        </w:rPr>
        <w:t xml:space="preserve">. </w:t>
      </w:r>
      <w:r w:rsidRPr="00924488">
        <w:rPr>
          <w:rStyle w:val="Emphasis"/>
          <w:rFonts w:ascii="Times New Roman" w:hAnsi="Times New Roman" w:cs="Times New Roman"/>
          <w:color w:val="333333"/>
          <w:sz w:val="18"/>
          <w:szCs w:val="18"/>
          <w:lang w:val="en"/>
        </w:rPr>
        <w:t>Oxford Music Online</w:t>
      </w:r>
      <w:r w:rsidRPr="00924488">
        <w:rPr>
          <w:rFonts w:ascii="Times New Roman" w:hAnsi="Times New Roman" w:cs="Times New Roman"/>
          <w:color w:val="333333"/>
          <w:sz w:val="18"/>
          <w:szCs w:val="18"/>
          <w:lang w:val="en"/>
        </w:rPr>
        <w:t xml:space="preserve">. </w:t>
      </w:r>
      <w:r w:rsidRPr="00924488">
        <w:rPr>
          <w:rStyle w:val="site-name-affix"/>
          <w:rFonts w:ascii="Times New Roman" w:hAnsi="Times New Roman" w:cs="Times New Roman"/>
          <w:color w:val="333333"/>
          <w:sz w:val="18"/>
          <w:szCs w:val="18"/>
          <w:lang w:val="en"/>
        </w:rPr>
        <w:t>Oxford University Press</w:t>
      </w:r>
      <w:r w:rsidRPr="00924488">
        <w:rPr>
          <w:rFonts w:ascii="Times New Roman" w:hAnsi="Times New Roman" w:cs="Times New Roman"/>
          <w:color w:val="333333"/>
          <w:sz w:val="18"/>
          <w:szCs w:val="18"/>
          <w:lang w:val="en"/>
        </w:rPr>
        <w:t xml:space="preserve">. </w:t>
      </w:r>
      <w:r w:rsidRPr="00924488">
        <w:rPr>
          <w:rStyle w:val="access-type"/>
          <w:rFonts w:ascii="Times New Roman" w:hAnsi="Times New Roman" w:cs="Times New Roman"/>
          <w:color w:val="333333"/>
          <w:sz w:val="18"/>
          <w:szCs w:val="18"/>
          <w:lang w:val="en"/>
        </w:rPr>
        <w:t>Web</w:t>
      </w:r>
      <w:r w:rsidRPr="00924488">
        <w:rPr>
          <w:rFonts w:ascii="Times New Roman" w:hAnsi="Times New Roman" w:cs="Times New Roman"/>
          <w:color w:val="333333"/>
          <w:sz w:val="18"/>
          <w:szCs w:val="18"/>
          <w:lang w:val="en"/>
        </w:rPr>
        <w:t xml:space="preserve">. </w:t>
      </w:r>
      <w:r w:rsidRPr="00924488">
        <w:rPr>
          <w:rStyle w:val="date"/>
          <w:rFonts w:ascii="Times New Roman" w:hAnsi="Times New Roman" w:cs="Times New Roman"/>
          <w:color w:val="333333"/>
          <w:sz w:val="18"/>
          <w:szCs w:val="18"/>
          <w:lang w:val="en"/>
        </w:rPr>
        <w:t>29 Jul. 2016.</w:t>
      </w:r>
    </w:p>
  </w:footnote>
  <w:footnote w:id="13">
    <w:p w:rsidR="00997149" w:rsidRPr="00FB4187" w:rsidRDefault="00997149">
      <w:pPr>
        <w:pStyle w:val="FootnoteText"/>
        <w:rPr>
          <w:rFonts w:ascii="Times New Roman" w:hAnsi="Times New Roman" w:cs="Times New Roman"/>
          <w:sz w:val="18"/>
          <w:szCs w:val="18"/>
        </w:rPr>
      </w:pPr>
      <w:r w:rsidRPr="00997149">
        <w:rPr>
          <w:rStyle w:val="FootnoteReference"/>
          <w:rFonts w:ascii="Times New Roman" w:hAnsi="Times New Roman" w:cs="Times New Roman"/>
          <w:sz w:val="18"/>
          <w:szCs w:val="18"/>
        </w:rPr>
        <w:footnoteRef/>
      </w:r>
      <w:r w:rsidRPr="00997149">
        <w:rPr>
          <w:rFonts w:ascii="Times New Roman" w:hAnsi="Times New Roman" w:cs="Times New Roman"/>
          <w:sz w:val="18"/>
          <w:szCs w:val="18"/>
        </w:rPr>
        <w:t xml:space="preserve"> </w:t>
      </w:r>
      <w:r w:rsidRPr="00997149">
        <w:rPr>
          <w:rStyle w:val="article-name"/>
          <w:rFonts w:ascii="Times New Roman" w:hAnsi="Times New Roman" w:cs="Times New Roman"/>
          <w:color w:val="333333"/>
          <w:sz w:val="18"/>
          <w:szCs w:val="18"/>
          <w:lang w:val="en"/>
        </w:rPr>
        <w:t>"</w:t>
      </w:r>
      <w:proofErr w:type="gramStart"/>
      <w:r w:rsidRPr="00997149">
        <w:rPr>
          <w:rStyle w:val="article-name"/>
          <w:rFonts w:ascii="Times New Roman" w:hAnsi="Times New Roman" w:cs="Times New Roman"/>
          <w:color w:val="333333"/>
          <w:sz w:val="18"/>
          <w:szCs w:val="18"/>
          <w:lang w:val="en"/>
        </w:rPr>
        <w:t>goliard</w:t>
      </w:r>
      <w:proofErr w:type="gramEnd"/>
      <w:r w:rsidRPr="00997149">
        <w:rPr>
          <w:rStyle w:val="article-name"/>
          <w:rFonts w:ascii="Times New Roman" w:hAnsi="Times New Roman" w:cs="Times New Roman"/>
          <w:color w:val="333333"/>
          <w:sz w:val="18"/>
          <w:szCs w:val="18"/>
          <w:lang w:val="en"/>
        </w:rPr>
        <w:t xml:space="preserve"> songs." </w:t>
      </w:r>
      <w:r w:rsidRPr="00997149">
        <w:rPr>
          <w:rStyle w:val="Emphasis"/>
          <w:rFonts w:ascii="Times New Roman" w:hAnsi="Times New Roman" w:cs="Times New Roman"/>
          <w:color w:val="333333"/>
          <w:sz w:val="18"/>
          <w:szCs w:val="18"/>
          <w:lang w:val="en"/>
        </w:rPr>
        <w:t>The Oxford Companion to Music</w:t>
      </w:r>
      <w:r w:rsidRPr="00997149">
        <w:rPr>
          <w:rFonts w:ascii="Times New Roman" w:hAnsi="Times New Roman" w:cs="Times New Roman"/>
          <w:color w:val="333333"/>
          <w:sz w:val="18"/>
          <w:szCs w:val="18"/>
          <w:lang w:val="en"/>
        </w:rPr>
        <w:t xml:space="preserve">. Ed. </w:t>
      </w:r>
      <w:r w:rsidRPr="00997149">
        <w:rPr>
          <w:rStyle w:val="editor"/>
          <w:rFonts w:ascii="Times New Roman" w:hAnsi="Times New Roman" w:cs="Times New Roman"/>
          <w:color w:val="333333"/>
          <w:sz w:val="18"/>
          <w:szCs w:val="18"/>
          <w:lang w:val="en"/>
        </w:rPr>
        <w:t>Alison Latham</w:t>
      </w:r>
      <w:r w:rsidRPr="00997149">
        <w:rPr>
          <w:rFonts w:ascii="Times New Roman" w:hAnsi="Times New Roman" w:cs="Times New Roman"/>
          <w:color w:val="333333"/>
          <w:sz w:val="18"/>
          <w:szCs w:val="18"/>
          <w:lang w:val="en"/>
        </w:rPr>
        <w:t xml:space="preserve">. </w:t>
      </w:r>
      <w:r w:rsidRPr="00997149">
        <w:rPr>
          <w:rStyle w:val="Emphasis"/>
          <w:rFonts w:ascii="Times New Roman" w:hAnsi="Times New Roman" w:cs="Times New Roman"/>
          <w:color w:val="333333"/>
          <w:sz w:val="18"/>
          <w:szCs w:val="18"/>
          <w:lang w:val="en"/>
        </w:rPr>
        <w:t>Oxford Music Online</w:t>
      </w:r>
      <w:r w:rsidRPr="00997149">
        <w:rPr>
          <w:rFonts w:ascii="Times New Roman" w:hAnsi="Times New Roman" w:cs="Times New Roman"/>
          <w:color w:val="333333"/>
          <w:sz w:val="18"/>
          <w:szCs w:val="18"/>
          <w:lang w:val="en"/>
        </w:rPr>
        <w:t xml:space="preserve">. </w:t>
      </w:r>
      <w:r w:rsidRPr="00997149">
        <w:rPr>
          <w:rStyle w:val="site-name-affix"/>
          <w:rFonts w:ascii="Times New Roman" w:hAnsi="Times New Roman" w:cs="Times New Roman"/>
          <w:color w:val="333333"/>
          <w:sz w:val="18"/>
          <w:szCs w:val="18"/>
          <w:lang w:val="en"/>
        </w:rPr>
        <w:t>Oxford University Press</w:t>
      </w:r>
      <w:r w:rsidRPr="00997149">
        <w:rPr>
          <w:rFonts w:ascii="Times New Roman" w:hAnsi="Times New Roman" w:cs="Times New Roman"/>
          <w:color w:val="333333"/>
          <w:sz w:val="18"/>
          <w:szCs w:val="18"/>
          <w:lang w:val="en"/>
        </w:rPr>
        <w:t xml:space="preserve">. </w:t>
      </w:r>
      <w:r w:rsidRPr="00997149">
        <w:rPr>
          <w:rStyle w:val="access-type"/>
          <w:rFonts w:ascii="Times New Roman" w:hAnsi="Times New Roman" w:cs="Times New Roman"/>
          <w:color w:val="333333"/>
          <w:sz w:val="18"/>
          <w:szCs w:val="18"/>
          <w:lang w:val="en"/>
        </w:rPr>
        <w:t>Web</w:t>
      </w:r>
      <w:r w:rsidRPr="00997149">
        <w:rPr>
          <w:rFonts w:ascii="Times New Roman" w:hAnsi="Times New Roman" w:cs="Times New Roman"/>
          <w:color w:val="333333"/>
          <w:sz w:val="18"/>
          <w:szCs w:val="18"/>
          <w:lang w:val="en"/>
        </w:rPr>
        <w:t xml:space="preserve">. </w:t>
      </w:r>
      <w:r w:rsidRPr="00997149">
        <w:rPr>
          <w:rStyle w:val="date"/>
          <w:rFonts w:ascii="Times New Roman" w:hAnsi="Times New Roman" w:cs="Times New Roman"/>
          <w:color w:val="333333"/>
          <w:sz w:val="18"/>
          <w:szCs w:val="18"/>
          <w:lang w:val="en"/>
        </w:rPr>
        <w:t xml:space="preserve">29 Jul. </w:t>
      </w:r>
      <w:r w:rsidRPr="00FB4187">
        <w:rPr>
          <w:rStyle w:val="date"/>
          <w:rFonts w:ascii="Times New Roman" w:hAnsi="Times New Roman" w:cs="Times New Roman"/>
          <w:color w:val="333333"/>
          <w:sz w:val="18"/>
          <w:szCs w:val="18"/>
          <w:lang w:val="en"/>
        </w:rPr>
        <w:t>2016.</w:t>
      </w:r>
    </w:p>
  </w:footnote>
  <w:footnote w:id="14">
    <w:p w:rsidR="00FB4187" w:rsidRPr="00FB4187" w:rsidRDefault="00FB4187">
      <w:pPr>
        <w:pStyle w:val="FootnoteText"/>
        <w:rPr>
          <w:rFonts w:ascii="Times New Roman" w:hAnsi="Times New Roman" w:cs="Times New Roman"/>
        </w:rPr>
      </w:pPr>
      <w:r w:rsidRPr="00FB4187">
        <w:rPr>
          <w:rStyle w:val="FootnoteReference"/>
          <w:rFonts w:ascii="Times New Roman" w:hAnsi="Times New Roman" w:cs="Times New Roman"/>
        </w:rPr>
        <w:footnoteRef/>
      </w:r>
      <w:r w:rsidRPr="00FB4187">
        <w:rPr>
          <w:rFonts w:ascii="Times New Roman" w:hAnsi="Times New Roman" w:cs="Times New Roman"/>
        </w:rPr>
        <w:t xml:space="preserve"> </w:t>
      </w:r>
      <w:r w:rsidRPr="00FB4187">
        <w:rPr>
          <w:rStyle w:val="author"/>
          <w:rFonts w:ascii="Times New Roman" w:hAnsi="Times New Roman" w:cs="Times New Roman"/>
          <w:color w:val="333333"/>
          <w:sz w:val="18"/>
          <w:szCs w:val="18"/>
          <w:lang w:val="en"/>
        </w:rPr>
        <w:t>John Stevens</w:t>
      </w:r>
      <w:r w:rsidRPr="00FB4187">
        <w:rPr>
          <w:rFonts w:ascii="Times New Roman" w:hAnsi="Times New Roman" w:cs="Times New Roman"/>
          <w:color w:val="333333"/>
          <w:sz w:val="18"/>
          <w:szCs w:val="18"/>
          <w:lang w:val="en"/>
        </w:rPr>
        <w:t xml:space="preserve">, et al. </w:t>
      </w:r>
      <w:r w:rsidRPr="00FB4187">
        <w:rPr>
          <w:rStyle w:val="article-name"/>
          <w:rFonts w:ascii="Times New Roman" w:hAnsi="Times New Roman" w:cs="Times New Roman"/>
          <w:color w:val="333333"/>
          <w:sz w:val="18"/>
          <w:szCs w:val="18"/>
          <w:lang w:val="en"/>
        </w:rPr>
        <w:t xml:space="preserve">"Troubadours, </w:t>
      </w:r>
      <w:proofErr w:type="spellStart"/>
      <w:r w:rsidRPr="00FB4187">
        <w:rPr>
          <w:rStyle w:val="article-name"/>
          <w:rFonts w:ascii="Times New Roman" w:hAnsi="Times New Roman" w:cs="Times New Roman"/>
          <w:color w:val="333333"/>
          <w:sz w:val="18"/>
          <w:szCs w:val="18"/>
          <w:lang w:val="en"/>
        </w:rPr>
        <w:t>trouvères</w:t>
      </w:r>
      <w:proofErr w:type="spellEnd"/>
      <w:r w:rsidRPr="00FB4187">
        <w:rPr>
          <w:rStyle w:val="article-name"/>
          <w:rFonts w:ascii="Times New Roman" w:hAnsi="Times New Roman" w:cs="Times New Roman"/>
          <w:color w:val="333333"/>
          <w:sz w:val="18"/>
          <w:szCs w:val="18"/>
          <w:lang w:val="en"/>
        </w:rPr>
        <w:t xml:space="preserve">." </w:t>
      </w:r>
      <w:r w:rsidRPr="00FB4187">
        <w:rPr>
          <w:rStyle w:val="Emphasis"/>
          <w:rFonts w:ascii="Times New Roman" w:hAnsi="Times New Roman" w:cs="Times New Roman"/>
          <w:color w:val="333333"/>
          <w:sz w:val="18"/>
          <w:szCs w:val="18"/>
          <w:lang w:val="en"/>
        </w:rPr>
        <w:t>Grove Music Online</w:t>
      </w:r>
      <w:r w:rsidRPr="00FB4187">
        <w:rPr>
          <w:rFonts w:ascii="Times New Roman" w:hAnsi="Times New Roman" w:cs="Times New Roman"/>
          <w:color w:val="333333"/>
          <w:sz w:val="18"/>
          <w:szCs w:val="18"/>
          <w:lang w:val="en"/>
        </w:rPr>
        <w:t xml:space="preserve">. </w:t>
      </w:r>
      <w:r w:rsidRPr="00FB4187">
        <w:rPr>
          <w:rStyle w:val="Emphasis"/>
          <w:rFonts w:ascii="Times New Roman" w:hAnsi="Times New Roman" w:cs="Times New Roman"/>
          <w:color w:val="333333"/>
          <w:sz w:val="18"/>
          <w:szCs w:val="18"/>
          <w:lang w:val="en"/>
        </w:rPr>
        <w:t>Oxford Music Online</w:t>
      </w:r>
      <w:r w:rsidRPr="00FB4187">
        <w:rPr>
          <w:rFonts w:ascii="Times New Roman" w:hAnsi="Times New Roman" w:cs="Times New Roman"/>
          <w:color w:val="333333"/>
          <w:sz w:val="18"/>
          <w:szCs w:val="18"/>
          <w:lang w:val="en"/>
        </w:rPr>
        <w:t xml:space="preserve">. </w:t>
      </w:r>
      <w:r w:rsidRPr="00FB4187">
        <w:rPr>
          <w:rStyle w:val="site-name-affix"/>
          <w:rFonts w:ascii="Times New Roman" w:hAnsi="Times New Roman" w:cs="Times New Roman"/>
          <w:color w:val="333333"/>
          <w:sz w:val="18"/>
          <w:szCs w:val="18"/>
          <w:lang w:val="en"/>
        </w:rPr>
        <w:t>Oxford University Press</w:t>
      </w:r>
      <w:r w:rsidRPr="00FB4187">
        <w:rPr>
          <w:rFonts w:ascii="Times New Roman" w:hAnsi="Times New Roman" w:cs="Times New Roman"/>
          <w:color w:val="333333"/>
          <w:sz w:val="18"/>
          <w:szCs w:val="18"/>
          <w:lang w:val="en"/>
        </w:rPr>
        <w:t xml:space="preserve">. </w:t>
      </w:r>
      <w:r w:rsidRPr="00FB4187">
        <w:rPr>
          <w:rStyle w:val="access-type"/>
          <w:rFonts w:ascii="Times New Roman" w:hAnsi="Times New Roman" w:cs="Times New Roman"/>
          <w:color w:val="333333"/>
          <w:sz w:val="18"/>
          <w:szCs w:val="18"/>
          <w:lang w:val="en"/>
        </w:rPr>
        <w:t>Web</w:t>
      </w:r>
      <w:r w:rsidRPr="00FB4187">
        <w:rPr>
          <w:rFonts w:ascii="Times New Roman" w:hAnsi="Times New Roman" w:cs="Times New Roman"/>
          <w:color w:val="333333"/>
          <w:sz w:val="18"/>
          <w:szCs w:val="18"/>
          <w:lang w:val="en"/>
        </w:rPr>
        <w:t xml:space="preserve">. </w:t>
      </w:r>
      <w:r w:rsidRPr="00FB4187">
        <w:rPr>
          <w:rStyle w:val="date"/>
          <w:rFonts w:ascii="Times New Roman" w:hAnsi="Times New Roman" w:cs="Times New Roman"/>
          <w:color w:val="333333"/>
          <w:sz w:val="18"/>
          <w:szCs w:val="18"/>
          <w:lang w:val="en"/>
        </w:rPr>
        <w:t>29 Jul. 2016.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2CFC" w:rsidRPr="00562CFC" w:rsidRDefault="00562CFC" w:rsidP="00562CFC">
    <w:pPr>
      <w:spacing w:after="0"/>
      <w:jc w:val="center"/>
      <w:rPr>
        <w:rFonts w:ascii="Times New Roman" w:hAnsi="Times New Roman" w:cs="Times New Roman"/>
        <w:i/>
        <w:sz w:val="24"/>
        <w:szCs w:val="24"/>
      </w:rPr>
    </w:pPr>
    <w:r w:rsidRPr="00562CFC">
      <w:rPr>
        <w:rFonts w:ascii="Times New Roman" w:hAnsi="Times New Roman" w:cs="Times New Roman"/>
        <w:i/>
        <w:sz w:val="24"/>
        <w:szCs w:val="24"/>
      </w:rPr>
      <w:t>Musica Contrafacta</w:t>
    </w:r>
  </w:p>
  <w:p w:rsidR="00562CFC" w:rsidRDefault="00562CFC" w:rsidP="00562CFC">
    <w:pPr>
      <w:spacing w:after="0"/>
      <w:jc w:val="center"/>
      <w:rPr>
        <w:rFonts w:ascii="Times New Roman" w:hAnsi="Times New Roman" w:cs="Times New Roman"/>
      </w:rPr>
    </w:pPr>
    <w:r>
      <w:rPr>
        <w:rFonts w:ascii="Times New Roman" w:hAnsi="Times New Roman" w:cs="Times New Roman"/>
      </w:rPr>
      <w:t>Taught by Lady Melanie de la Tour</w:t>
    </w:r>
  </w:p>
  <w:p w:rsidR="00562CFC" w:rsidRDefault="00562CFC" w:rsidP="00562CFC">
    <w:pPr>
      <w:spacing w:after="0"/>
      <w:jc w:val="center"/>
      <w:rPr>
        <w:rFonts w:ascii="Times New Roman" w:hAnsi="Times New Roman" w:cs="Times New Roman"/>
      </w:rPr>
    </w:pPr>
    <w:r>
      <w:rPr>
        <w:rFonts w:ascii="Times New Roman" w:hAnsi="Times New Roman" w:cs="Times New Roman"/>
      </w:rPr>
      <w:t>Feast of Eagles, July 30,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0500AD"/>
    <w:multiLevelType w:val="hybridMultilevel"/>
    <w:tmpl w:val="0EB0BC96"/>
    <w:lvl w:ilvl="0" w:tplc="2C343A6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E48"/>
    <w:rsid w:val="000C4E32"/>
    <w:rsid w:val="001B5B6D"/>
    <w:rsid w:val="00246190"/>
    <w:rsid w:val="003823DB"/>
    <w:rsid w:val="00400C5F"/>
    <w:rsid w:val="00411569"/>
    <w:rsid w:val="004330D3"/>
    <w:rsid w:val="00491C38"/>
    <w:rsid w:val="00493605"/>
    <w:rsid w:val="00511584"/>
    <w:rsid w:val="00562CFC"/>
    <w:rsid w:val="006167AA"/>
    <w:rsid w:val="006842EF"/>
    <w:rsid w:val="006E66DC"/>
    <w:rsid w:val="007F353E"/>
    <w:rsid w:val="00894629"/>
    <w:rsid w:val="00897A49"/>
    <w:rsid w:val="008E22EB"/>
    <w:rsid w:val="008F0E6A"/>
    <w:rsid w:val="00924488"/>
    <w:rsid w:val="00987DB4"/>
    <w:rsid w:val="00990ADF"/>
    <w:rsid w:val="00997149"/>
    <w:rsid w:val="009C6E48"/>
    <w:rsid w:val="00A77208"/>
    <w:rsid w:val="00C12331"/>
    <w:rsid w:val="00C76244"/>
    <w:rsid w:val="00C92404"/>
    <w:rsid w:val="00CA598B"/>
    <w:rsid w:val="00DE2538"/>
    <w:rsid w:val="00E33052"/>
    <w:rsid w:val="00F946A5"/>
    <w:rsid w:val="00FB4187"/>
    <w:rsid w:val="00FB7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31DBA7-B515-4555-8E56-B9972DF0D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DE253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1569"/>
    <w:pPr>
      <w:ind w:left="720"/>
      <w:contextualSpacing/>
    </w:pPr>
  </w:style>
  <w:style w:type="character" w:customStyle="1" w:styleId="Heading1Char">
    <w:name w:val="Heading 1 Char"/>
    <w:basedOn w:val="DefaultParagraphFont"/>
    <w:link w:val="Heading1"/>
    <w:uiPriority w:val="9"/>
    <w:rsid w:val="00DE2538"/>
    <w:rPr>
      <w:rFonts w:ascii="Times New Roman" w:eastAsia="Times New Roman" w:hAnsi="Times New Roman" w:cs="Times New Roman"/>
      <w:b/>
      <w:bCs/>
      <w:kern w:val="36"/>
      <w:sz w:val="48"/>
      <w:szCs w:val="48"/>
    </w:rPr>
  </w:style>
  <w:style w:type="paragraph" w:styleId="EndnoteText">
    <w:name w:val="endnote text"/>
    <w:basedOn w:val="Normal"/>
    <w:link w:val="EndnoteTextChar"/>
    <w:uiPriority w:val="99"/>
    <w:unhideWhenUsed/>
    <w:rsid w:val="00DE2538"/>
    <w:pPr>
      <w:spacing w:after="0" w:line="240" w:lineRule="auto"/>
    </w:pPr>
    <w:rPr>
      <w:sz w:val="20"/>
      <w:szCs w:val="20"/>
    </w:rPr>
  </w:style>
  <w:style w:type="character" w:customStyle="1" w:styleId="EndnoteTextChar">
    <w:name w:val="Endnote Text Char"/>
    <w:basedOn w:val="DefaultParagraphFont"/>
    <w:link w:val="EndnoteText"/>
    <w:uiPriority w:val="99"/>
    <w:rsid w:val="00DE2538"/>
    <w:rPr>
      <w:sz w:val="20"/>
      <w:szCs w:val="20"/>
    </w:rPr>
  </w:style>
  <w:style w:type="character" w:styleId="EndnoteReference">
    <w:name w:val="endnote reference"/>
    <w:basedOn w:val="DefaultParagraphFont"/>
    <w:uiPriority w:val="99"/>
    <w:semiHidden/>
    <w:unhideWhenUsed/>
    <w:rsid w:val="00DE2538"/>
    <w:rPr>
      <w:vertAlign w:val="superscript"/>
    </w:rPr>
  </w:style>
  <w:style w:type="paragraph" w:customStyle="1" w:styleId="Default">
    <w:name w:val="Default"/>
    <w:rsid w:val="00DE2538"/>
    <w:pPr>
      <w:autoSpaceDE w:val="0"/>
      <w:autoSpaceDN w:val="0"/>
      <w:adjustRightInd w:val="0"/>
      <w:spacing w:after="0" w:line="240" w:lineRule="auto"/>
    </w:pPr>
    <w:rPr>
      <w:rFonts w:ascii="Code" w:hAnsi="Code" w:cs="Code"/>
      <w:color w:val="000000"/>
      <w:sz w:val="24"/>
      <w:szCs w:val="24"/>
    </w:rPr>
  </w:style>
  <w:style w:type="paragraph" w:styleId="FootnoteText">
    <w:name w:val="footnote text"/>
    <w:basedOn w:val="Normal"/>
    <w:link w:val="FootnoteTextChar"/>
    <w:uiPriority w:val="99"/>
    <w:semiHidden/>
    <w:unhideWhenUsed/>
    <w:rsid w:val="00DE253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E2538"/>
    <w:rPr>
      <w:sz w:val="20"/>
      <w:szCs w:val="20"/>
    </w:rPr>
  </w:style>
  <w:style w:type="character" w:styleId="FootnoteReference">
    <w:name w:val="footnote reference"/>
    <w:basedOn w:val="DefaultParagraphFont"/>
    <w:uiPriority w:val="99"/>
    <w:semiHidden/>
    <w:unhideWhenUsed/>
    <w:rsid w:val="00DE2538"/>
    <w:rPr>
      <w:vertAlign w:val="superscript"/>
    </w:rPr>
  </w:style>
  <w:style w:type="character" w:customStyle="1" w:styleId="author">
    <w:name w:val="author"/>
    <w:basedOn w:val="DefaultParagraphFont"/>
    <w:rsid w:val="00CA598B"/>
  </w:style>
  <w:style w:type="character" w:customStyle="1" w:styleId="article-name">
    <w:name w:val="article-name"/>
    <w:basedOn w:val="DefaultParagraphFont"/>
    <w:rsid w:val="00CA598B"/>
  </w:style>
  <w:style w:type="character" w:styleId="Emphasis">
    <w:name w:val="Emphasis"/>
    <w:basedOn w:val="DefaultParagraphFont"/>
    <w:uiPriority w:val="20"/>
    <w:qFormat/>
    <w:rsid w:val="00CA598B"/>
    <w:rPr>
      <w:i/>
      <w:iCs/>
    </w:rPr>
  </w:style>
  <w:style w:type="character" w:customStyle="1" w:styleId="editor">
    <w:name w:val="editor"/>
    <w:basedOn w:val="DefaultParagraphFont"/>
    <w:rsid w:val="00CA598B"/>
  </w:style>
  <w:style w:type="character" w:customStyle="1" w:styleId="site-name-affix">
    <w:name w:val="site-name-affix"/>
    <w:basedOn w:val="DefaultParagraphFont"/>
    <w:rsid w:val="00CA598B"/>
  </w:style>
  <w:style w:type="character" w:customStyle="1" w:styleId="access-type">
    <w:name w:val="access-type"/>
    <w:basedOn w:val="DefaultParagraphFont"/>
    <w:rsid w:val="00CA598B"/>
  </w:style>
  <w:style w:type="character" w:customStyle="1" w:styleId="Date1">
    <w:name w:val="Date1"/>
    <w:basedOn w:val="DefaultParagraphFont"/>
    <w:rsid w:val="00CA598B"/>
  </w:style>
  <w:style w:type="paragraph" w:styleId="Header">
    <w:name w:val="header"/>
    <w:basedOn w:val="Normal"/>
    <w:link w:val="HeaderChar"/>
    <w:uiPriority w:val="99"/>
    <w:unhideWhenUsed/>
    <w:rsid w:val="00562C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2CFC"/>
  </w:style>
  <w:style w:type="paragraph" w:styleId="Footer">
    <w:name w:val="footer"/>
    <w:basedOn w:val="Normal"/>
    <w:link w:val="FooterChar"/>
    <w:uiPriority w:val="99"/>
    <w:unhideWhenUsed/>
    <w:rsid w:val="00562C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2CFC"/>
  </w:style>
  <w:style w:type="character" w:customStyle="1" w:styleId="editionprefix">
    <w:name w:val="edition_prefix"/>
    <w:basedOn w:val="DefaultParagraphFont"/>
    <w:rsid w:val="00987DB4"/>
  </w:style>
  <w:style w:type="character" w:customStyle="1" w:styleId="edition">
    <w:name w:val="edition"/>
    <w:basedOn w:val="DefaultParagraphFont"/>
    <w:rsid w:val="00987DB4"/>
  </w:style>
  <w:style w:type="character" w:customStyle="1" w:styleId="hit">
    <w:name w:val="hit"/>
    <w:basedOn w:val="DefaultParagraphFont"/>
    <w:rsid w:val="004330D3"/>
  </w:style>
  <w:style w:type="character" w:customStyle="1" w:styleId="date">
    <w:name w:val="date"/>
    <w:basedOn w:val="DefaultParagraphFont"/>
    <w:rsid w:val="009244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xfordmusiconline.com/subscriber/article/opr/t114/e118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8B883B27-2B25-4AB6-B8A7-727C48F55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766</Words>
  <Characters>4372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Lindenwood University</Company>
  <LinksUpToDate>false</LinksUpToDate>
  <CharactersWithSpaces>5128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Ragland, Elaine</dc:creator>
  <cp:keywords/>
  <dc:description/>
  <cp:lastModifiedBy>Ragland, Elaine</cp:lastModifiedBy>
  <cp:revision>6</cp:revision>
  <dcterms:created xsi:type="dcterms:W3CDTF">2016-07-29T00:34:00Z</dcterms:created>
  <dcterms:modified xsi:type="dcterms:W3CDTF">2016-07-29T00:55:00Z</dcterms:modified>
</cp:coreProperties>
</file>